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Mindfulness Can Support Mental Health With HIV</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living with HIV, and those considering prevention services, may face a heavier emotional load alongside medical decisions. A new Calm and Gilead partnership highlights free mindfulness tools designed to ease stress, build resilience and make day-to-day self-care feel more manageable.</w:t>
      </w:r>
      <w:r/>
    </w:p>
    <w:p>
      <w:pPr>
        <w:pStyle w:val="Heading2"/>
      </w:pPr>
      <w:r>
        <w:t>Essential Takeaways</w:t>
      </w:r>
      <w:r/>
      <w:r/>
    </w:p>
    <w:p>
      <w:pPr>
        <w:pStyle w:val="ListBullet"/>
        <w:spacing w:line="240" w:lineRule="auto"/>
        <w:ind w:left="720"/>
      </w:pPr>
      <w:r/>
      <w:r>
        <w:rPr>
          <w:b/>
        </w:rPr>
        <w:t>Mental health matters:</w:t>
      </w:r>
      <w:r>
        <w:t xml:space="preserve"> Depression and anxiety are more common among people living with HIV than in the wider population.</w:t>
      </w:r>
      <w:r/>
    </w:p>
    <w:p>
      <w:pPr>
        <w:pStyle w:val="ListBullet"/>
        <w:spacing w:line="240" w:lineRule="auto"/>
        <w:ind w:left="720"/>
      </w:pPr>
      <w:r/>
      <w:r>
        <w:rPr>
          <w:b/>
        </w:rPr>
        <w:t>Care can feel harder:</w:t>
      </w:r>
      <w:r>
        <w:t xml:space="preserve"> Stress, stigma and low mood may affect appointments, treatment routines and prevention decisions.</w:t>
      </w:r>
      <w:r/>
    </w:p>
    <w:p>
      <w:pPr>
        <w:pStyle w:val="ListBullet"/>
        <w:spacing w:line="240" w:lineRule="auto"/>
        <w:ind w:left="720"/>
      </w:pPr>
      <w:r/>
      <w:r>
        <w:rPr>
          <w:b/>
        </w:rPr>
        <w:t>Mindfulness may help:</w:t>
      </w:r>
      <w:r>
        <w:t xml:space="preserve"> Breathing exercises, meditation and gentle movement can create a calmer pause during difficult moments.</w:t>
      </w:r>
      <w:r/>
    </w:p>
    <w:p>
      <w:pPr>
        <w:pStyle w:val="ListBullet"/>
        <w:spacing w:line="240" w:lineRule="auto"/>
        <w:ind w:left="720"/>
      </w:pPr>
      <w:r/>
      <w:r>
        <w:rPr>
          <w:b/>
        </w:rPr>
        <w:t>Support should be joined up:</w:t>
      </w:r>
      <w:r>
        <w:t xml:space="preserve"> HIV services and mental health care don't always sit neatly together, leaving people to bridge the gap.</w:t>
      </w:r>
      <w:r/>
    </w:p>
    <w:p>
      <w:pPr>
        <w:pStyle w:val="ListBullet"/>
        <w:spacing w:line="240" w:lineRule="auto"/>
        <w:ind w:left="720"/>
      </w:pPr>
      <w:r/>
      <w:r>
        <w:rPr>
          <w:b/>
        </w:rPr>
        <w:t>Small steps count:</w:t>
      </w:r>
      <w:r>
        <w:t xml:space="preserve"> A short practice, trusted conversation or professional appointment can be a useful start.</w:t>
      </w:r>
      <w:r/>
      <w:r/>
    </w:p>
    <w:p>
      <w:pPr>
        <w:pStyle w:val="Heading2"/>
      </w:pPr>
      <w:r>
        <w:t>HIV care involves more than medication</w:t>
      </w:r>
      <w:r/>
    </w:p>
    <w:p>
      <w:r/>
      <w:r>
        <w:t xml:space="preserve">An HIV diagnosis can bring a rush of fear, uncertainty and practical questions. Even when treatment is effective, the emotional impact doesn't simply disappear once a prescription is collected. The National Institutes of Health notes that people living with HIV may experience depression, anxiety and other mental health challenges, while HIV.gov highlights the importance of discussing these concerns as part of ongoing care. </w:t>
      </w:r>
      <w:hyperlink r:id="rId9">
        <w:r>
          <w:rPr>
            <w:color w:val="0000EE"/>
            <w:u w:val="single"/>
          </w:rPr>
          <w:t>[2]</w:t>
        </w:r>
      </w:hyperlink>
      <w:r>
        <w:t xml:space="preserve">, </w:t>
      </w:r>
      <w:hyperlink r:id="rId10">
        <w:r>
          <w:rPr>
            <w:color w:val="0000EE"/>
            <w:u w:val="single"/>
          </w:rPr>
          <w:t>[3]</w:t>
        </w:r>
      </w:hyperlink>
      <w:r/>
    </w:p>
    <w:p>
      <w:r/>
      <w:r>
        <w:t xml:space="preserve">That connection works both ways. A person feeling overwhelmed may find it harder to attend appointments, stick to treatment or ask about prevention options. Meanwhile, worries about health, relationships, work and money can keep the mind running long after the day has ended. </w:t>
      </w:r>
      <w:hyperlink r:id="rId11">
        <w:r>
          <w:rPr>
            <w:color w:val="0000EE"/>
            <w:u w:val="single"/>
          </w:rPr>
          <w:t>[4]</w:t>
        </w:r>
      </w:hyperlink>
      <w:r>
        <w:t xml:space="preserve">, </w:t>
      </w:r>
      <w:hyperlink r:id="rId12">
        <w:r>
          <w:rPr>
            <w:color w:val="0000EE"/>
            <w:u w:val="single"/>
          </w:rPr>
          <w:t>[5]</w:t>
        </w:r>
      </w:hyperlink>
      <w:r/>
    </w:p>
    <w:p>
      <w:pPr>
        <w:pStyle w:val="Heading2"/>
      </w:pPr>
      <w:r>
        <w:t>Stigma can make an already difficult path steeper</w:t>
      </w:r>
      <w:r/>
    </w:p>
    <w:p>
      <w:r/>
      <w:r>
        <w:t xml:space="preserve">HIV stigma isn't always loud or obvious. It can appear as awkward questions, outdated assumptions or a quiet fear of being judged, and that pressure may lead people to delay testing or avoid care. Healthline and HIV.gov both stress that emotional support and honest conversations can help people stay connected to the help they need. </w:t>
      </w:r>
      <w:hyperlink r:id="rId10">
        <w:r>
          <w:rPr>
            <w:color w:val="0000EE"/>
            <w:u w:val="single"/>
          </w:rPr>
          <w:t>[3]</w:t>
        </w:r>
      </w:hyperlink>
      <w:r>
        <w:t xml:space="preserve">, </w:t>
      </w:r>
      <w:hyperlink r:id="rId12">
        <w:r>
          <w:rPr>
            <w:color w:val="0000EE"/>
            <w:u w:val="single"/>
          </w:rPr>
          <w:t>[5]</w:t>
        </w:r>
      </w:hyperlink>
      <w:r/>
    </w:p>
    <w:p>
      <w:r/>
      <w:r>
        <w:t>There are wider inequalities to consider, too. People may face overlapping discrimination linked to race, sexuality, gender identity or other parts of their lives. In that context, a welcoming clinician or counsellor isn't a nice extra; it can make seeking care feel possible.</w:t>
      </w:r>
      <w:r/>
    </w:p>
    <w:p>
      <w:pPr>
        <w:pStyle w:val="Heading2"/>
      </w:pPr>
      <w:r>
        <w:t>Why mindfulness is being offered as a practical tool</w:t>
      </w:r>
      <w:r/>
    </w:p>
    <w:p>
      <w:r/>
      <w:r>
        <w:t xml:space="preserve">Mindfulness won't replace HIV treatment, prevention services or professional mental health support. What it can offer is a brief reset, particularly when thoughts become repetitive or the body feels tense. Calm's curated resources include meditation and movement practices intended to help users pause, notice the present and practise self-compassion. </w:t>
      </w:r>
      <w:hyperlink r:id="rId13">
        <w:r>
          <w:rPr>
            <w:color w:val="0000EE"/>
            <w:u w:val="single"/>
          </w:rPr>
          <w:t>[7]</w:t>
        </w:r>
      </w:hyperlink>
      <w:r/>
    </w:p>
    <w:p>
      <w:r/>
      <w:r>
        <w:t xml:space="preserve">That approach has some appeal because it doesn't demand a dramatic lifestyle overhaul. A few quiet minutes, a slower breath or gentle stretching can fit around a busy day. The US Department of Veterans Affairs also recommends practical strategies for managing anxiety, while noting that people should seek appropriate care when symptoms are persistent or severe. </w:t>
      </w:r>
      <w:hyperlink r:id="rId14">
        <w:r>
          <w:rPr>
            <w:color w:val="0000EE"/>
            <w:u w:val="single"/>
          </w:rPr>
          <w:t>[6]</w:t>
        </w:r>
      </w:hyperlink>
      <w:r/>
    </w:p>
    <w:p>
      <w:pPr>
        <w:pStyle w:val="Heading2"/>
      </w:pPr>
      <w:r>
        <w:t>Find the right practice for the moment</w:t>
      </w:r>
      <w:r/>
    </w:p>
    <w:p>
      <w:r/>
      <w:r>
        <w:t xml:space="preserve">There's no prize for choosing the longest meditation or forcing yourself to sit still when you're already restless. If anxiety is racing, try a short breathing exercise. If your body feels wound tight, gentle movement may be more comfortable than silence. Medical News Today describes mindfulness and other supportive approaches as potentially useful alongside clinical care, rather than as a substitute for it. </w:t>
      </w:r>
      <w:hyperlink r:id="rId11">
        <w:r>
          <w:rPr>
            <w:color w:val="0000EE"/>
            <w:u w:val="single"/>
          </w:rPr>
          <w:t>[4]</w:t>
        </w:r>
      </w:hyperlink>
      <w:r/>
    </w:p>
    <w:p>
      <w:r/>
      <w:r>
        <w:t xml:space="preserve">It also helps to keep expectations realistic. Mindfulness isn't about emptying your mind or feeling calm instantly; it's more like returning your attention, kindly and repeatedly, when it wanders. Choose a private setting if possible, stop if a practice makes you feel worse, and speak to a healthcare professional if distress is affecting sleep, safety or everyday life. </w:t>
      </w:r>
      <w:hyperlink r:id="rId9">
        <w:r>
          <w:rPr>
            <w:color w:val="0000EE"/>
            <w:u w:val="single"/>
          </w:rPr>
          <w:t>[2]</w:t>
        </w:r>
      </w:hyperlink>
      <w:r>
        <w:t xml:space="preserve">, </w:t>
      </w:r>
      <w:hyperlink r:id="rId14">
        <w:r>
          <w:rPr>
            <w:color w:val="0000EE"/>
            <w:u w:val="single"/>
          </w:rPr>
          <w:t>[6]</w:t>
        </w:r>
      </w:hyperlink>
      <w:r/>
    </w:p>
    <w:p>
      <w:pPr>
        <w:pStyle w:val="Heading2"/>
      </w:pPr>
      <w:r>
        <w:t>Support works best when it's personal</w:t>
      </w:r>
      <w:r/>
    </w:p>
    <w:p>
      <w:r/>
      <w:r>
        <w:t xml:space="preserve">Andrew Nichols, a therapist living with HIV, describes self-care as a marathon rather than a sprint in the Calm and Gilead feature. His experience points to something easy to overlook: managing HIV can include medication and appointments, but it can also involve identity, confidence, relationships and the need to rest. </w:t>
      </w:r>
      <w:hyperlink r:id="rId13">
        <w:r>
          <w:rPr>
            <w:color w:val="0000EE"/>
            <w:u w:val="single"/>
          </w:rPr>
          <w:t>[7]</w:t>
        </w:r>
      </w:hyperlink>
      <w:r/>
    </w:p>
    <w:p>
      <w:r/>
      <w:r>
        <w:t xml:space="preserve">For some people, that support may come from a therapist familiar with HIV-related concerns. For others, it might be a trusted friend, a peer group, a GP or an HIV clinic. The most useful option is the one that feels safe enough to use consistently, because emotional care should be part of the journey rather than an afterthought. </w:t>
      </w:r>
      <w:hyperlink r:id="rId9">
        <w:r>
          <w:rPr>
            <w:color w:val="0000EE"/>
            <w:u w:val="single"/>
          </w:rPr>
          <w:t>[2]</w:t>
        </w:r>
      </w:hyperlink>
      <w:r>
        <w:t xml:space="preserve">, </w:t>
      </w:r>
      <w:hyperlink r:id="rId12">
        <w:r>
          <w:rPr>
            <w:color w:val="0000EE"/>
            <w:u w:val="single"/>
          </w:rPr>
          <w:t>[5]</w:t>
        </w:r>
      </w:hyperlink>
      <w:r/>
    </w:p>
    <w:p>
      <w:r/>
      <w:r>
        <w:t>A gentle practice can open a little breathing space, but professional help remains important when anxiety or low mood persists.</w:t>
      </w:r>
      <w:r/>
    </w:p>
    <w:p>
      <w:r/>
      <w:r>
        <w:t>It's a small pause, but it can be a meaningful part of looking after yourself.</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0">
        <w:r>
          <w:rPr>
            <w:color w:val="0000EE"/>
            <w:u w:val="single"/>
          </w:rPr>
          <w:t>[3]</w:t>
        </w:r>
      </w:hyperlink>
      <w:r>
        <w:t xml:space="preserve">, </w:t>
      </w:r>
      <w:hyperlink r:id="rId12">
        <w:r>
          <w:rPr>
            <w:color w:val="0000EE"/>
            <w:u w:val="single"/>
          </w:rPr>
          <w:t>[5]</w:t>
        </w:r>
      </w:hyperlink>
      <w:r>
        <w:t xml:space="preserve">- Paragraph 4: </w:t>
      </w:r>
      <w:hyperlink r:id="rId11">
        <w:r>
          <w:rPr>
            <w:color w:val="0000EE"/>
            <w:u w:val="single"/>
          </w:rPr>
          <w:t>[4]</w:t>
        </w:r>
      </w:hyperlink>
      <w:r>
        <w:t xml:space="preserve">, </w:t>
      </w:r>
      <w:hyperlink r:id="rId13">
        <w:r>
          <w:rPr>
            <w:color w:val="0000EE"/>
            <w:u w:val="single"/>
          </w:rPr>
          <w:t>[7]</w:t>
        </w:r>
      </w:hyperlink>
      <w:r>
        <w:t xml:space="preserve">- Paragraph 5: </w:t>
      </w:r>
      <w:hyperlink r:id="rId14">
        <w:r>
          <w:rPr>
            <w:color w:val="0000EE"/>
            <w:u w:val="single"/>
          </w:rPr>
          <w:t>[6]</w:t>
        </w:r>
      </w:hyperlink>
      <w:r>
        <w:t xml:space="preserve">- Paragraph 6: </w:t>
      </w:r>
      <w:hyperlink r:id="rId11">
        <w:r>
          <w:rPr>
            <w:color w:val="0000EE"/>
            <w:u w:val="single"/>
          </w:rPr>
          <w:t>[4]</w:t>
        </w:r>
      </w:hyperlink>
      <w:r>
        <w:t xml:space="preserve">, </w:t>
      </w:r>
      <w:hyperlink r:id="rId14">
        <w:r>
          <w:rPr>
            <w:color w:val="0000EE"/>
            <w:u w:val="single"/>
          </w:rPr>
          <w:t>[6]</w:t>
        </w:r>
      </w:hyperlink>
      <w:r>
        <w:t xml:space="preserve">- Paragraph 7: </w:t>
      </w:r>
      <w:hyperlink r:id="rId9">
        <w:r>
          <w:rPr>
            <w:color w:val="0000EE"/>
            <w:u w:val="single"/>
          </w:rPr>
          <w:t>[2]</w:t>
        </w:r>
      </w:hyperlink>
      <w:r>
        <w:t xml:space="preserve">, </w:t>
      </w:r>
      <w:hyperlink r:id="rId14">
        <w:r>
          <w:rPr>
            <w:color w:val="0000EE"/>
            <w:u w:val="single"/>
          </w:rPr>
          <w:t>[6]</w:t>
        </w:r>
      </w:hyperlink>
      <w:r>
        <w:t xml:space="preserve">- Paragraph 8: </w:t>
      </w:r>
      <w:hyperlink r:id="rId13">
        <w:r>
          <w:rPr>
            <w:color w:val="0000EE"/>
            <w:u w:val="single"/>
          </w:rPr>
          <w:t>[7]</w:t>
        </w:r>
      </w:hyperlink>
      <w:r>
        <w:t xml:space="preserve">- Paragraph 9: </w:t>
      </w:r>
      <w:hyperlink r:id="rId9">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https://blog.calm.com/blog/gilead-hiv</w:t>
        </w:r>
      </w:hyperlink>
      <w:r>
        <w:t xml:space="preserve"> - Please view link - unable to able to access data</w:t>
      </w:r>
      <w:r/>
    </w:p>
    <w:p>
      <w:pPr>
        <w:pStyle w:val="ListNumber"/>
        <w:spacing w:line="240" w:lineRule="auto"/>
        <w:ind w:left="720"/>
      </w:pPr>
      <w:r/>
      <w:hyperlink r:id="rId9">
        <w:r>
          <w:rPr>
            <w:color w:val="0000EE"/>
            <w:u w:val="single"/>
          </w:rPr>
          <w:t>https://hivinfo.nih.gov/understanding-hiv/fact-sheets/hiv-and-mental-health</w:t>
        </w:r>
      </w:hyperlink>
      <w:r>
        <w:t xml:space="preserve"> - This article from the National Institutes of Health (NIH) discusses the impact of HIV on mental health, highlighting that individuals with HIV are at a higher risk for mental health conditions such as depression and anxiety disorders. It emphasizes the importance of mental well-being in managing HIV and suggests that mental health conditions are treatable, encouraging individuals to seek support from healthcare providers or trusted individuals.</w:t>
      </w:r>
      <w:r/>
    </w:p>
    <w:p>
      <w:pPr>
        <w:pStyle w:val="ListNumber"/>
        <w:spacing w:line="240" w:lineRule="auto"/>
        <w:ind w:left="720"/>
      </w:pPr>
      <w:r/>
      <w:hyperlink r:id="rId10">
        <w:r>
          <w:rPr>
            <w:color w:val="0000EE"/>
            <w:u w:val="single"/>
          </w:rPr>
          <w:t>https://www.hiv.gov/hiv-basics/staying-in-hiv-care/other-related-health-issues/mental-health</w:t>
        </w:r>
      </w:hyperlink>
      <w:r>
        <w:t xml:space="preserve"> - HIV.gov provides information on the relationship between HIV and mental health, noting that living with HIV can be a source of stress leading to mental health challenges like depression or anxiety disorders. The article advises individuals to talk to their healthcare provider about mental health concerns and offers resources for support, including the 988 Suicide &amp; Crisis Lifeline for immediate assistance.</w:t>
      </w:r>
      <w:r/>
    </w:p>
    <w:p>
      <w:pPr>
        <w:pStyle w:val="ListNumber"/>
        <w:spacing w:line="240" w:lineRule="auto"/>
        <w:ind w:left="720"/>
      </w:pPr>
      <w:r/>
      <w:hyperlink r:id="rId11">
        <w:r>
          <w:rPr>
            <w:color w:val="0000EE"/>
            <w:u w:val="single"/>
          </w:rPr>
          <w:t>https://www.medicalnewstoday.com/articles/hiv-and-mental-health</w:t>
        </w:r>
      </w:hyperlink>
      <w:r>
        <w:t xml:space="preserve"> - Medical News Today explores the connection between HIV and mental health, stating that the stress of living with HIV can negatively impact mental health, increasing the risk of mood, anxiety, and cognitive disorders. The article also mentions that HIV and some opportunistic infections can affect the nervous system, leading to changes in behavior, and highlights the importance of seeking help for mental health issues.</w:t>
      </w:r>
      <w:r/>
    </w:p>
    <w:p>
      <w:pPr>
        <w:pStyle w:val="ListNumber"/>
        <w:spacing w:line="240" w:lineRule="auto"/>
        <w:ind w:left="720"/>
      </w:pPr>
      <w:r/>
      <w:hyperlink r:id="rId12">
        <w:r>
          <w:rPr>
            <w:color w:val="0000EE"/>
            <w:u w:val="single"/>
          </w:rPr>
          <w:t>https://www.healthline.com/health/hiv/support-your-mental-health</w:t>
        </w:r>
      </w:hyperlink>
      <w:r>
        <w:t xml:space="preserve"> - Healthline offers strategies to support mental health for individuals living with HIV, including talking to healthcare providers, seeing mental health professionals, and practicing mindfulness. The article notes that people with HIV are more likely to experience mental health conditions like depression and anxiety, and suggests that mindfulness meditation can help ease these conditions.</w:t>
      </w:r>
      <w:r/>
    </w:p>
    <w:p>
      <w:pPr>
        <w:pStyle w:val="ListNumber"/>
        <w:spacing w:line="240" w:lineRule="auto"/>
        <w:ind w:left="720"/>
      </w:pPr>
      <w:r/>
      <w:hyperlink r:id="rId14">
        <w:r>
          <w:rPr>
            <w:color w:val="0000EE"/>
            <w:u w:val="single"/>
          </w:rPr>
          <w:t>https://www.hiv.va.gov/patient/daily/mental/anxiety.asp</w:t>
        </w:r>
      </w:hyperlink>
      <w:r>
        <w:t xml:space="preserve"> - The U.S. Department of Veterans Affairs provides guidance on coping with fear and anxiety related to HIV. The article suggests that fear and anxiety may arise from uncertainties about HIV and its disclosure, and recommends managing these feelings by talking to healthcare providers, learning about HIV, starting HIV treatment, and joining support groups.</w:t>
      </w:r>
      <w:r/>
    </w:p>
    <w:p>
      <w:pPr>
        <w:pStyle w:val="ListNumber"/>
        <w:spacing w:line="240" w:lineRule="auto"/>
        <w:ind w:left="720"/>
      </w:pPr>
      <w:r/>
      <w:hyperlink r:id="rId13">
        <w:r>
          <w:rPr>
            <w:color w:val="0000EE"/>
            <w:u w:val="single"/>
          </w:rPr>
          <w:t>https://blog.calm.com/blog/gilead-hiv</w:t>
        </w:r>
      </w:hyperlink>
      <w:r>
        <w:t xml:space="preserve"> - This blog post from Calm, in partnership with Gilead, discusses the impact of HIV on mental health and introduces mindfulness tools to help manage anxiety and stress. It highlights that HIV can be a significant source of stress and anxiety, which may complicate the management of the condition, and offers free mindfulness resources developed by Calm to support mental well-being for those living with HIV.</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ivinfo.nih.gov/understanding-hiv/fact-sheets/hiv-and-mental-health" TargetMode="External"/><Relationship Id="rId10" Type="http://schemas.openxmlformats.org/officeDocument/2006/relationships/hyperlink" Target="https://www.hiv.gov/hiv-basics/staying-in-hiv-care/other-related-health-issues/mental-health" TargetMode="External"/><Relationship Id="rId11" Type="http://schemas.openxmlformats.org/officeDocument/2006/relationships/hyperlink" Target="https://www.medicalnewstoday.com/articles/hiv-and-mental-health" TargetMode="External"/><Relationship Id="rId12" Type="http://schemas.openxmlformats.org/officeDocument/2006/relationships/hyperlink" Target="https://www.healthline.com/health/hiv/support-your-mental-health" TargetMode="External"/><Relationship Id="rId13" Type="http://schemas.openxmlformats.org/officeDocument/2006/relationships/hyperlink" Target="https://blog.calm.com/blog/gilead-hiv" TargetMode="External"/><Relationship Id="rId14" Type="http://schemas.openxmlformats.org/officeDocument/2006/relationships/hyperlink" Target="https://www.hiv.va.gov/patient/daily/mental/anxiety.as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