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Spaces Through History and Why They Mattered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people have long created welcoming spaces where they could relax, connect and live more freely. From Georgian London’s Molly Houses to the gay bars and bathhouses of 1970s San Francisco, these places offered something vital: the relief of being seen without having to hide.</w:t>
      </w:r>
      <w:r/>
    </w:p>
    <w:p>
      <w:pPr>
        <w:pStyle w:val="Heading2"/>
      </w:pPr>
      <w:r>
        <w:t>Essential Takeaways</w:t>
      </w:r>
      <w:r/>
      <w:r/>
    </w:p>
    <w:p>
      <w:pPr>
        <w:pStyle w:val="ListBullet"/>
        <w:spacing w:line="240" w:lineRule="auto"/>
        <w:ind w:left="720"/>
      </w:pPr>
      <w:r/>
      <w:r>
        <w:rPr>
          <w:b/>
        </w:rPr>
        <w:t>Molly Houses came first:</w:t>
      </w:r>
      <w:r>
        <w:t xml:space="preserve"> Eighteenth-century London offered discreet meeting places for men who loved men and gender-nonconforming people.</w:t>
      </w:r>
      <w:r/>
    </w:p>
    <w:p>
      <w:pPr>
        <w:pStyle w:val="ListBullet"/>
        <w:spacing w:line="240" w:lineRule="auto"/>
        <w:ind w:left="720"/>
      </w:pPr>
      <w:r/>
      <w:r>
        <w:rPr>
          <w:b/>
        </w:rPr>
        <w:t>Community mattered as much as nightlife:</w:t>
      </w:r>
      <w:r>
        <w:t xml:space="preserve"> Bars, clubs and bathhouses could provide friendship, safety, romance and a sense of belonging.</w:t>
      </w:r>
      <w:r/>
    </w:p>
    <w:p>
      <w:pPr>
        <w:pStyle w:val="ListBullet"/>
        <w:spacing w:line="240" w:lineRule="auto"/>
        <w:ind w:left="720"/>
      </w:pPr>
      <w:r/>
      <w:r>
        <w:rPr>
          <w:b/>
        </w:rPr>
        <w:t>The setting changed, but the need didn’t:</w:t>
      </w:r>
      <w:r>
        <w:t xml:space="preserve"> Queer people have repeatedly built spaces where they could be themselves with less fear.</w:t>
      </w:r>
      <w:r/>
    </w:p>
    <w:p>
      <w:pPr>
        <w:pStyle w:val="ListBullet"/>
        <w:spacing w:line="240" w:lineRule="auto"/>
        <w:ind w:left="720"/>
      </w:pPr>
      <w:r/>
      <w:r>
        <w:rPr>
          <w:b/>
        </w:rPr>
        <w:t>Visibility brought freedom:</w:t>
      </w:r>
      <w:r>
        <w:t xml:space="preserve"> Cities such as San Francisco became important landmarks in modern LGBTQ+ history.</w:t>
      </w:r>
      <w:r/>
    </w:p>
    <w:p>
      <w:pPr>
        <w:pStyle w:val="ListBullet"/>
        <w:spacing w:line="240" w:lineRule="auto"/>
        <w:ind w:left="720"/>
      </w:pPr>
      <w:r/>
      <w:r>
        <w:rPr>
          <w:b/>
        </w:rPr>
        <w:t>Today’s lesson is simple:</w:t>
      </w:r>
      <w:r>
        <w:t xml:space="preserve"> Inclusive spaces don't need to look identical, but they do need to feel welcoming.</w:t>
      </w:r>
      <w:r/>
      <w:r/>
    </w:p>
    <w:p>
      <w:pPr>
        <w:pStyle w:val="Heading2"/>
      </w:pPr>
      <w:r>
        <w:t>Before gay bars, there were Molly Houses</w:t>
      </w:r>
      <w:r/>
    </w:p>
    <w:p>
      <w:r/>
      <w:r>
        <w:t>Long before modern LGBTQ+ venues appeared, queer Londoners were finding one another in private meeting places known as Molly Houses. These were informal social spaces, often hosted in homes, taverns or back rooms, where men could meet, flirt, perform and form relationships away from public scrutiny.</w:t>
      </w:r>
      <w:r/>
    </w:p>
    <w:p>
      <w:r/>
      <w:r>
        <w:t>According to the London Museum, Molly Houses were part of a lively Georgian subculture, although they existed under the constant threat of police attention and public hostility. They weren't simply secret clubs in the modern sense. They were places where people could briefly set aside the pressure to conform.</w:t>
      </w:r>
      <w:r/>
    </w:p>
    <w:p>
      <w:r/>
      <w:r>
        <w:t>That detail matters because it shows that queer community wasn't invented by twentieth-century nightlife. The rooms changed, the language evolved and the risks shifted, but the desire for connection was already there.</w:t>
      </w:r>
      <w:r/>
    </w:p>
    <w:p>
      <w:pPr>
        <w:pStyle w:val="Heading2"/>
      </w:pPr>
      <w:r>
        <w:t>Why queer venues felt like a doorway</w:t>
      </w:r>
      <w:r/>
    </w:p>
    <w:p>
      <w:r/>
      <w:r>
        <w:t>For many people, walking into a queer venue for the first time could feel startlingly ordinary and extraordinary at once. A drink, a dance floor or a friendly glance might sound small, but after years of hiding, those moments could carry enormous emotional weight.</w:t>
      </w:r>
      <w:r/>
    </w:p>
    <w:p>
      <w:r/>
      <w:r>
        <w:t>The Lavender Scare intensified the pressure on LGBTQ+ people in mid-century America, with government suspicion and discrimination pushing many people further into the shadows. As Time has reported, the campaign treated homosexuality as a supposed security threat, helping create an atmosphere of fear around both private identity and public association.</w:t>
      </w:r>
      <w:r/>
    </w:p>
    <w:p>
      <w:r/>
      <w:r>
        <w:t>That makes the later growth of visible gay bars and clubs especially significant. They weren't only places to meet someone attractive, although that certainly helped. They were also practical social infrastructure: somewhere to exchange advice, build friendships and discover that you weren't alone.</w:t>
      </w:r>
      <w:r/>
    </w:p>
    <w:p>
      <w:pPr>
        <w:pStyle w:val="Heading2"/>
      </w:pPr>
      <w:r>
        <w:t>San Francisco made visibility feel possible</w:t>
      </w:r>
      <w:r/>
    </w:p>
    <w:p>
      <w:r/>
      <w:r>
        <w:t>By the 1970s, San Francisco had become one of the clearest symbols of openly queer urban life. The Castro and other neighbourhoods offered a rare sense of visibility, with bars, shops, political organising and everyday street life combining into a recognisable community.</w:t>
      </w:r>
      <w:r/>
    </w:p>
    <w:p>
      <w:r/>
      <w:r>
        <w:t>For someone arriving from a smaller town or a hostile home, that could be transformative. Suddenly, the question wasn't whether queer people existed, but how many were around you. The difference is profound, and it's easy to understand why memories of that era remain so vivid.</w:t>
      </w:r>
      <w:r/>
    </w:p>
    <w:p>
      <w:r/>
      <w:r>
        <w:t>Still, nostalgia needs a little balance. These spaces could be liberating, but they weren't perfect or equally accessible to everyone. Race, class, gender, age, disability and the growing health crisis of the 1980s all shaped who felt protected, who was excluded and who carried the greatest risks.</w:t>
      </w:r>
      <w:r/>
    </w:p>
    <w:p>
      <w:pPr>
        <w:pStyle w:val="Heading2"/>
      </w:pPr>
      <w:r>
        <w:t>Bathhouses were more than places to hook up</w:t>
      </w:r>
      <w:r/>
    </w:p>
    <w:p>
      <w:r/>
      <w:r>
        <w:t>Gay bathhouses are often reduced to their sexual reputation, but that misses much of their social significance. At different times, they could function as meeting places, private refuges and rare environments where men could explore intimacy without pretending to be straight.</w:t>
      </w:r>
      <w:r/>
    </w:p>
    <w:p>
      <w:r/>
      <w:r>
        <w:t>By the late 1970s, hundreds of gay bathhouses operated across the United States, according to historical accounts collected by LGBTQ+ publications. Their importance wasn't identical for every visitor. Some went looking for sex, others for conversation, privacy or the simple comfort of being somewhere that understood them.</w:t>
      </w:r>
      <w:r/>
    </w:p>
    <w:p>
      <w:r/>
      <w:r>
        <w:t>The same principle applies to contemporary queer spaces. A club may be a party for one person, a safe first date for another and a lifeline for someone else. Good venues leave room for all three experiences, without demanding that everyone socialise in precisely the same way.</w:t>
      </w:r>
      <w:r/>
    </w:p>
    <w:p>
      <w:pPr>
        <w:pStyle w:val="Heading2"/>
      </w:pPr>
      <w:r>
        <w:t>Small cities built their own queer havens</w:t>
      </w:r>
      <w:r/>
    </w:p>
    <w:p>
      <w:r/>
      <w:r>
        <w:t>The story isn't only about famous destinations. In smaller cities and regional communities, one club, coffee shop or youth centre could become the place where an entire generation found support.</w:t>
      </w:r>
      <w:r/>
    </w:p>
    <w:p>
      <w:r/>
      <w:r>
        <w:t>Teen-focused community spaces were particularly important because they offered an alternative to adult nightlife. A sober café, drop-in centre or arts venue could help young people make friends, attend performances and ask questions without the pressure that often came with bars.</w:t>
      </w:r>
      <w:r/>
    </w:p>
    <w:p>
      <w:r/>
      <w:r>
        <w:t>That model still feels useful. Queer community doesn't have to mean a packed dance floor or a late night. It might be a book group, a sports club, a counselling service, a café or an online network that leads to real-world friendships. The most valuable space is often the one that meets people where they are.</w:t>
      </w:r>
      <w:r/>
    </w:p>
    <w:p>
      <w:pPr>
        <w:pStyle w:val="Heading2"/>
      </w:pPr>
      <w:r>
        <w:t>The future is about belonging, not just nostalgia</w:t>
      </w:r>
      <w:r/>
    </w:p>
    <w:p>
      <w:r/>
      <w:r>
        <w:t>Today's LGBTQ+ scene is more varied than the old bar-centred model, but physical venues still matter. Digital communities can offer access and anonymity, yet there’s a particular comfort in entering a room and realising nobody needs an explanation.</w:t>
      </w:r>
      <w:r/>
    </w:p>
    <w:p>
      <w:r/>
      <w:r>
        <w:t>The challenge is making those rooms feel genuinely inclusive rather than simply branding themselves that way. Clear policies, accessible design, sober options, welcoming staff and space for different generations can make a bigger difference than a fashionable logo or a loud playlist.</w:t>
      </w:r>
      <w:r/>
    </w:p>
    <w:p>
      <w:r/>
      <w:r>
        <w:t>From Molly Houses to modern community hubs, the thread is remarkably consistent. People need somewhere to exhale, meet others and feel ordinary for a while. That's not a niche requirement; it's a human one.</w:t>
      </w:r>
      <w:r/>
    </w:p>
    <w:p>
      <w:r/>
      <w:r>
        <w:t>Finding a place where you can finally breathe freely remains a powerful kind of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2">
        <w:r>
          <w:rPr>
            <w:color w:val="0000EE"/>
            <w:u w:val="single"/>
          </w:rPr>
          <w:t>[5]</w:t>
        </w:r>
      </w:hyperlink>
      <w:r>
        <w:t xml:space="preserve">- Paragraph 4: </w:t>
      </w:r>
      <w:hyperlink r:id="rId14">
        <w:r>
          <w:rPr>
            <w:color w:val="0000EE"/>
            <w:u w:val="single"/>
          </w:rPr>
          <w:t>[7]</w:t>
        </w:r>
      </w:hyperlink>
      <w:r>
        <w:t xml:space="preserve">- Paragraph 5: </w:t>
      </w:r>
      <w:hyperlink r:id="rId14">
        <w:r>
          <w:rPr>
            <w:color w:val="0000EE"/>
            <w:u w:val="single"/>
          </w:rPr>
          <w:t>[7]</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[4]</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w:t>
      </w:r>
      <w:hyperlink r:id="rId15">
        <w:r>
          <w:rPr>
            <w:color w:val="0000EE"/>
            <w:u w:val="single"/>
          </w:rPr>
          <w:t>[6]</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5">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https://www.queerty.com/sf-in-the-70s-bathhouses-beloved-watering-holes-gays-share-where-they-felt-at-home-after-coming-out-20250518/</w:t>
        </w:r>
      </w:hyperlink>
      <w:r>
        <w:t xml:space="preserve"> - Please view link - unable to able to access data</w:t>
      </w:r>
      <w:r/>
    </w:p>
    <w:p>
      <w:pPr>
        <w:pStyle w:val="ListNumber"/>
        <w:spacing w:line="240" w:lineRule="auto"/>
        <w:ind w:left="720"/>
      </w:pPr>
      <w:r/>
      <w:hyperlink r:id="rId10">
        <w:r>
          <w:rPr>
            <w:color w:val="0000EE"/>
            <w:u w:val="single"/>
          </w:rPr>
          <w:t>https://www.britishnewspaperarchive.com/blog/18th-century-molly-houses-londons-gay-subculture</w:t>
        </w:r>
      </w:hyperlink>
      <w:r>
        <w:t xml:space="preserve"> - This article explores the emergence of 'Molly Houses' in 18th-century London, which served as clandestine meeting places for homosexual men. These establishments, often located in areas like Covent Garden and Moorfields, provided a social space away from the public eye. The term 'Molly' was used to describe effeminate men, and these venues were central to the early gay subculture in London. The article also discusses the societal challenges and legal repercussions faced by patrons of these establishments during that era.</w:t>
      </w:r>
      <w:r/>
    </w:p>
    <w:p>
      <w:pPr>
        <w:pStyle w:val="ListNumber"/>
        <w:spacing w:line="240" w:lineRule="auto"/>
        <w:ind w:left="720"/>
      </w:pPr>
      <w:r/>
      <w:hyperlink r:id="rId11">
        <w:r>
          <w:rPr>
            <w:color w:val="0000EE"/>
            <w:u w:val="single"/>
          </w:rPr>
          <w:t>https://www.londonmuseum.org.uk/blog/molly-houses-queer-subculture-georgian-london/</w:t>
        </w:r>
      </w:hyperlink>
      <w:r>
        <w:t xml:space="preserve"> - This blog post delves into the history of 'Molly Houses' in Georgian London, highlighting their role as social spaces for homosexual men in the 18th century. These venues, often situated in pubs or coffee houses, offered a refuge from societal scrutiny. The article examines the origins of the term 'Molly' and the significance of these establishments in fostering a sense of community among queer men during a time of widespread discrimination.</w:t>
      </w:r>
      <w:r/>
    </w:p>
    <w:p>
      <w:pPr>
        <w:pStyle w:val="ListNumber"/>
        <w:spacing w:line="240" w:lineRule="auto"/>
        <w:ind w:left="720"/>
      </w:pPr>
      <w:r/>
      <w:hyperlink r:id="rId13">
        <w:r>
          <w:rPr>
            <w:color w:val="0000EE"/>
            <w:u w:val="single"/>
          </w:rPr>
          <w:t>https://www.connexions.org/CxLibrary/Docs/CxP-Molly_House.htm</w:t>
        </w:r>
      </w:hyperlink>
      <w:r>
        <w:t xml:space="preserve"> - This article provides an in-depth look at 'Molly Houses,' the clandestine meeting places for homosexual and cross-dressing men in 18th-century England. It discusses the societal context that led to the emergence of these venues, their operations, and the legal challenges they faced. The piece also touches upon the broader implications of these establishments in the history of LGBTQ+ spaces and their role in the development of modern gay bars.</w:t>
      </w:r>
      <w:r/>
    </w:p>
    <w:p>
      <w:pPr>
        <w:pStyle w:val="ListNumber"/>
        <w:spacing w:line="240" w:lineRule="auto"/>
        <w:ind w:left="720"/>
      </w:pPr>
      <w:r/>
      <w:hyperlink r:id="rId12">
        <w:r>
          <w:rPr>
            <w:color w:val="0000EE"/>
            <w:u w:val="single"/>
          </w:rPr>
          <w:t>https://www.lgbtqnation.com/2023/10/the-wild-world-of-molly-houses-the-secret-gay-clubs-of-the-18th-century/</w:t>
        </w:r>
      </w:hyperlink>
      <w:r>
        <w:t xml:space="preserve"> - This article explores the clandestine world of 'Molly Houses' in 18th-century London, detailing how these secret gay clubs provided a space for men to socialize and express their sexuality. It focuses on the most infamous of these establishments, Mother Clap's Molly House, and the events leading to its raid in 1726. The piece sheds light on the societal challenges and legal repercussions faced by patrons of these venues during that era.</w:t>
      </w:r>
      <w:r/>
    </w:p>
    <w:p>
      <w:pPr>
        <w:pStyle w:val="ListNumber"/>
        <w:spacing w:line="240" w:lineRule="auto"/>
        <w:ind w:left="720"/>
      </w:pPr>
      <w:r/>
      <w:hyperlink r:id="rId15">
        <w:r>
          <w:rPr>
            <w:color w:val="0000EE"/>
            <w:u w:val="single"/>
          </w:rPr>
          <w:t>https://www.youtube.com/watch?v=8AHfYkXfhZE</w:t>
        </w:r>
      </w:hyperlink>
      <w:r>
        <w:t xml:space="preserve"> - This video provides a visual exploration of 'Molly Houses,' the secret gay clubs of 18th-century London. It delves into the history, significance, and societal impact of these clandestine meeting places for homosexual men. The video offers insights into the operations of these establishments and their role in the early gay subculture in London.</w:t>
      </w:r>
      <w:r/>
    </w:p>
    <w:p>
      <w:pPr>
        <w:pStyle w:val="ListNumber"/>
        <w:spacing w:line="240" w:lineRule="auto"/>
        <w:ind w:left="720"/>
      </w:pPr>
      <w:r/>
      <w:hyperlink r:id="rId14">
        <w:r>
          <w:rPr>
            <w:color w:val="0000EE"/>
            <w:u w:val="single"/>
          </w:rPr>
          <w:t>https://time.com/5922679/lavender-scare-history/</w:t>
        </w:r>
      </w:hyperlink>
      <w:r>
        <w:t xml:space="preserve"> - This article sheds light on the 'Lavender Scare,' a lesser-known chapter of U.S. history during the Cold War that paralleled the Red Scare. Initiated by President Eisenhower’s Executive Order 10450 in 1953, the policy targeted and purged thousands of gay and lesbian federal employees under the false belief that they posed national security risks due to alleged susceptibility to blackmail and weak moral character. The piece highlights the systematic discrimination faced by LGBTQ+ individuals during this period and its lasting impact on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sf-in-the-70s-bathhouses-beloved-watering-holes-gays-share-where-they-felt-at-home-after-coming-out-20250518/" TargetMode="External"/><Relationship Id="rId10" Type="http://schemas.openxmlformats.org/officeDocument/2006/relationships/hyperlink" Target="https://www.britishnewspaperarchive.com/blog/18th-century-molly-houses-londons-gay-subculture" TargetMode="External"/><Relationship Id="rId11" Type="http://schemas.openxmlformats.org/officeDocument/2006/relationships/hyperlink" Target="https://www.londonmuseum.org.uk/blog/molly-houses-queer-subculture-georgian-london/" TargetMode="External"/><Relationship Id="rId12" Type="http://schemas.openxmlformats.org/officeDocument/2006/relationships/hyperlink" Target="https://www.lgbtqnation.com/2023/10/the-wild-world-of-molly-houses-the-secret-gay-clubs-of-the-18th-century/" TargetMode="External"/><Relationship Id="rId13" Type="http://schemas.openxmlformats.org/officeDocument/2006/relationships/hyperlink" Target="https://www.connexions.org/CxLibrary/Docs/CxP-Molly_House.htm" TargetMode="External"/><Relationship Id="rId14" Type="http://schemas.openxmlformats.org/officeDocument/2006/relationships/hyperlink" Target="https://time.com/5922679/lavender-scare-history/" TargetMode="External"/><Relationship Id="rId15" Type="http://schemas.openxmlformats.org/officeDocument/2006/relationships/hyperlink" Target="https://www.youtube.com/watch?v=8AHfYkXfhZ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