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 rights group layoffs trigger union backlash and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Workers at US trans rights organisation Advocates for Trans Equality say sudden layoffs have deepened concerns about labour protections, financial pressure and workplace wellbeing. The dispute, reported in October 2026, matters because nearly half the group’s union membership is said to have lost their jobs, prompting calls for accountability and formal labour complaints.</w:t>
      </w:r>
      <w:r/>
    </w:p>
    <w:p>
      <w:pPr>
        <w:pStyle w:val="Heading2"/>
      </w:pPr>
      <w:r>
        <w:t>Essential Takeaways</w:t>
      </w:r>
      <w:r/>
      <w:r/>
    </w:p>
    <w:p>
      <w:pPr>
        <w:pStyle w:val="ListBullet"/>
        <w:spacing w:line="240" w:lineRule="auto"/>
        <w:ind w:left="720"/>
      </w:pPr>
      <w:r/>
      <w:r>
        <w:rPr>
          <w:b/>
        </w:rPr>
        <w:t>Twelve workers affected:</w:t>
      </w:r>
      <w:r>
        <w:t xml:space="preserve"> Union members reportedly finished work on 30 September.</w:t>
      </w:r>
      <w:r/>
    </w:p>
    <w:p>
      <w:pPr>
        <w:pStyle w:val="ListBullet"/>
        <w:spacing w:line="240" w:lineRule="auto"/>
        <w:ind w:left="720"/>
      </w:pPr>
      <w:r/>
      <w:r>
        <w:rPr>
          <w:b/>
        </w:rPr>
        <w:t>One-line notice:</w:t>
      </w:r>
      <w:r>
        <w:t xml:space="preserve"> Staff say termination emails gave little explanation or support.</w:t>
      </w:r>
      <w:r/>
    </w:p>
    <w:p>
      <w:pPr>
        <w:pStyle w:val="ListBullet"/>
        <w:spacing w:line="240" w:lineRule="auto"/>
        <w:ind w:left="720"/>
      </w:pPr>
      <w:r/>
      <w:r>
        <w:rPr>
          <w:b/>
        </w:rPr>
        <w:t>Health leave dispute:</w:t>
      </w:r>
      <w:r>
        <w:t xml:space="preserve"> Workers had planned to use negotiated sick and healing leave before the cuts.</w:t>
      </w:r>
      <w:r/>
    </w:p>
    <w:p>
      <w:pPr>
        <w:pStyle w:val="ListBullet"/>
        <w:spacing w:line="240" w:lineRule="auto"/>
        <w:ind w:left="720"/>
      </w:pPr>
      <w:r/>
      <w:r>
        <w:rPr>
          <w:b/>
        </w:rPr>
        <w:t>Financial pressure cited:</w:t>
      </w:r>
      <w:r>
        <w:t xml:space="preserve"> Leadership reportedly pointed to a $2.4 million deficit and wider cost reductions.</w:t>
      </w:r>
      <w:r/>
    </w:p>
    <w:p>
      <w:pPr>
        <w:pStyle w:val="ListBullet"/>
        <w:spacing w:line="240" w:lineRule="auto"/>
        <w:ind w:left="720"/>
      </w:pPr>
      <w:r/>
      <w:r>
        <w:rPr>
          <w:b/>
        </w:rPr>
        <w:t>Further action possible:</w:t>
      </w:r>
      <w:r>
        <w:t xml:space="preserve"> The union says it may file a grievance and pursue unfair labour practice charges.</w:t>
      </w:r>
      <w:r/>
      <w:r/>
    </w:p>
    <w:p>
      <w:pPr>
        <w:pStyle w:val="Heading2"/>
      </w:pPr>
      <w:r>
        <w:t>Sudden layoffs have put the organisation under a harsh spotlight</w:t>
      </w:r>
      <w:r/>
    </w:p>
    <w:p>
      <w:r/>
      <w:r>
        <w:t>The sharpest criticism centres on the way workers were told they were losing their jobs. According to LGBTQ Nation, 12 union employees were dismissed, with staff receiving brief termination emails ahead of their final day. For people already dealing with uncertainty, the lack of explanation appears to have made a painful situation feel even more abrupt.</w:t>
      </w:r>
      <w:r/>
    </w:p>
    <w:p>
      <w:r/>
      <w:r>
        <w:t>The Union for Trans Liberation says the redundancies affected almost half of its membership. That scale matters in any workplace, but it carries extra weight inside an organisation whose public mission is centred on dignity, equality and protection from discrimination.</w:t>
      </w:r>
      <w:r/>
    </w:p>
    <w:p>
      <w:pPr>
        <w:pStyle w:val="Heading2"/>
      </w:pPr>
      <w:r>
        <w:t>Why sick leave became part of the dispute</w:t>
      </w:r>
      <w:r/>
    </w:p>
    <w:p>
      <w:r/>
      <w:r>
        <w:t>The union says employees informed management they intended to use negotiated sick and healing leave on 23 and 24 September. Staff reportedly argued that the looming redundancies were damaging their mental and physical health, making access to leave especially important.</w:t>
      </w:r>
      <w:r/>
    </w:p>
    <w:p>
      <w:r/>
      <w:r>
        <w:t>Management allegedly characterised the planned absence as an unlawful work stoppage and warned of possible disciplinary consequences. That response has become one of the central flashpoints, with the union arguing that workers were discouraged from using benefits they had negotiated.</w:t>
      </w:r>
      <w:r/>
    </w:p>
    <w:p>
      <w:r/>
      <w:r>
        <w:t>Employment disputes often turn on precise legal details, including whether leave was properly requested and how collective bargaining agreements apply. The union says it plans to challenge the organisation's conduct through a formal grievance and may approach the National Labor Relations Board.</w:t>
      </w:r>
      <w:r/>
    </w:p>
    <w:p>
      <w:pPr>
        <w:pStyle w:val="Heading2"/>
      </w:pPr>
      <w:r>
        <w:t>Financial strain is the organisation's defence</w:t>
      </w:r>
      <w:r/>
    </w:p>
    <w:p>
      <w:r/>
      <w:r>
        <w:t>A4TE leadership has attributed the cuts to serious financial pressure. Reporting cited by LGBTQ Nation says the organisation recorded a $2.4 million deficit and had already reduced discretionary spending, paused recruitment, merged roles and lowered management and executive pay.</w:t>
      </w:r>
      <w:r/>
    </w:p>
    <w:p>
      <w:r/>
      <w:r>
        <w:t>Those measures suggest the organisation was trying to reduce costs before resorting to redundancies. However, the union disputes whether enough alternatives were properly considered, saying management rejected proposed savings and declined to extend negotiations.</w:t>
      </w:r>
      <w:r/>
    </w:p>
    <w:p>
      <w:r/>
      <w:r>
        <w:t>Financial transparency will now be crucial. A4TE publishes financial information, while nonprofit records can offer useful context on income, expenditure and executive pay. Still, headline figures rarely tell the whole story, particularly for advocacy groups whose funding can fluctuate sharply from year to year.</w:t>
      </w:r>
      <w:r/>
    </w:p>
    <w:p>
      <w:pPr>
        <w:pStyle w:val="Heading2"/>
      </w:pPr>
      <w:r>
        <w:t>A personal account has intensified the reaction</w:t>
      </w:r>
      <w:r/>
    </w:p>
    <w:p>
      <w:r/>
      <w:r>
        <w:t>The dispute gained a deeply human dimension through former employee Devon Ojeda's account. In a comment shared by the union, Ojeda said the termination email arrived hours after a procedure following the loss of a twin pregnancy, while they were physically recovering and grieving.</w:t>
      </w:r>
      <w:r/>
    </w:p>
    <w:p>
      <w:r/>
      <w:r>
        <w:t>Ojeda also reflected on six years of work for the organisation, including efforts to rebuild relationships and restore trust in the community. The account has resonated because it shows how an institutional decision can land in the middle of an intensely personal crisis.</w:t>
      </w:r>
      <w:r/>
    </w:p>
    <w:p>
      <w:r/>
      <w:r>
        <w:t>It also underlines why workplace communication matters. Even where redundancies are unavoidable, clear notice, meaningful support and respectful contact can make a significant difference. A short automated message may meet a narrow administrative need, but it can leave people feeling invisible.</w:t>
      </w:r>
      <w:r/>
    </w:p>
    <w:p>
      <w:pPr>
        <w:pStyle w:val="Heading2"/>
      </w:pPr>
      <w:r>
        <w:t>What happens next for workers and A4TE?</w:t>
      </w:r>
      <w:r/>
    </w:p>
    <w:p>
      <w:r/>
      <w:r>
        <w:t>The union says remaining members will continue seeking accountability, while preparing possible legal and labour proceedings. The outcome may depend on bargaining records, the organisation's financial evidence and whether management followed its agreement with staff.</w:t>
      </w:r>
      <w:r/>
    </w:p>
    <w:p>
      <w:r/>
      <w:r>
        <w:t>For supporters and donors, the episode is likely to prompt tougher questions about governance, budgeting and internal culture. Advocacy organisations need sustainable finances, but they also rely on staff trust and credibility. When those come under pressure at the same time, the damage can extend well beyond a single round of layoffs.</w:t>
      </w:r>
      <w:r/>
    </w:p>
    <w:p>
      <w:r/>
      <w:r>
        <w:t>The broader lesson is uncomfortable but familiar: a values-led mission doesn't remove the need for careful employment practices. In fact, it can make the gap between public principles and internal decisions more visible.</w:t>
      </w:r>
      <w:r/>
    </w:p>
    <w:p>
      <w:r/>
      <w:r>
        <w:t>The coming labour process should clarify whether the layoffs and leave dispute complied with workplace obligations.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4">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https://www.starobserver.com.au/news/trans-rights-group-faces-union-backlash-after-sudden-staff-sackings/244354</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https://www.lgbtqnation.com/2026/10/leading-us-trans-rights-org-cuts-nearly-half-its-union-membership/</w:t>
        </w:r>
      </w:hyperlink>
      <w:r>
        <w:t xml:space="preserve"> - On October 2, 2026, LGBTQ Nation reported that 12 union staff members at Advocates for Trans Equality (A4TE) were dismissed after receiving a brief termination notice. This action followed months of negotiations between management and the union, which represents about two dozen employees. The layoffs were part of an effort to balance the organisation's budget, which was reported to be $2.4 million in deficit. Management stated that they had reduced discretionary non-personnel spending, combined positions, delayed hiring, and reduced pay for managers and executives. The Union for Trans Liberation, representing A4TE workers, accused the organisation of failing to make best efforts to avoid the dismissals and indicated plans to pursue unfair labour practice charges with the National Labor Relations Board. Former staff members expressed concerns about the organisation's commitment to its mission and values. (</w:t>
      </w:r>
      <w:hyperlink r:id="rId16">
        <w:r>
          <w:rPr>
            <w:color w:val="0000EE"/>
            <w:u w:val="single"/>
          </w:rPr>
          <w:t>lgbtqnation.com</w:t>
        </w:r>
      </w:hyperlink>
      <w:r>
        <w:t>)</w:t>
      </w:r>
      <w:r/>
    </w:p>
    <w:p>
      <w:pPr>
        <w:pStyle w:val="ListNumber"/>
        <w:spacing w:line="240" w:lineRule="auto"/>
        <w:ind w:left="720"/>
      </w:pPr>
      <w:r/>
      <w:hyperlink r:id="rId12">
        <w:r>
          <w:rPr>
            <w:color w:val="0000EE"/>
            <w:u w:val="single"/>
          </w:rPr>
          <w:t>https://www.influencewatch.org/non-profit/advocates-for-trans-equality-a4te/</w:t>
        </w:r>
      </w:hyperlink>
      <w:r>
        <w:t xml:space="preserve"> - Influence Watch provides detailed financial statistics for Advocates for Trans Equality (A4TE), including total assets, revenue, and expenses for the years 2020 to 2024. The data indicates fluctuations in revenue and expenses over the years, with a notable increase in total assets in 2024. The highest-earning employees are listed, with compensation details provided. This financial overview offers insight into the organisation's fiscal health and resource allocation. (</w:t>
      </w:r>
      <w:hyperlink r:id="rId17">
        <w:r>
          <w:rPr>
            <w:color w:val="0000EE"/>
            <w:u w:val="single"/>
          </w:rPr>
          <w:t>influencewatch.org</w:t>
        </w:r>
      </w:hyperlink>
      <w:r>
        <w:t>)</w:t>
      </w:r>
      <w:r/>
    </w:p>
    <w:p>
      <w:pPr>
        <w:pStyle w:val="ListNumber"/>
        <w:spacing w:line="240" w:lineRule="auto"/>
        <w:ind w:left="720"/>
      </w:pPr>
      <w:r/>
      <w:hyperlink r:id="rId14">
        <w:r>
          <w:rPr>
            <w:color w:val="0000EE"/>
            <w:u w:val="single"/>
          </w:rPr>
          <w:t>https://transequality.org/financial-information</w:t>
        </w:r>
      </w:hyperlink>
      <w:r>
        <w:t xml:space="preserve"> - The official website of Advocates for Trans Equality (A4TE) provides comprehensive financial information, including audits and IRS Form 990 filings for the years 2020 to 2024. These documents detail the organisation's financial health, revenue sources, and expenditures, offering transparency and insight into its fiscal operations. The 2026 fundraising disclosures are also available, reflecting the organisation's ongoing financial activities and commitments. (</w:t>
      </w:r>
      <w:hyperlink r:id="rId18">
        <w:r>
          <w:rPr>
            <w:color w:val="0000EE"/>
            <w:u w:val="single"/>
          </w:rPr>
          <w:t>transequality.org</w:t>
        </w:r>
      </w:hyperlink>
      <w:r>
        <w:t>)</w:t>
      </w:r>
      <w:r/>
    </w:p>
    <w:p>
      <w:pPr>
        <w:pStyle w:val="ListNumber"/>
        <w:spacing w:line="240" w:lineRule="auto"/>
        <w:ind w:left="720"/>
      </w:pPr>
      <w:r/>
      <w:hyperlink r:id="rId13">
        <w:r>
          <w:rPr>
            <w:color w:val="0000EE"/>
            <w:u w:val="single"/>
          </w:rPr>
          <w:t>https://projects.propublica.org/nonprofits/organizations/820861095</w:t>
        </w:r>
      </w:hyperlink>
      <w:r>
        <w:t xml:space="preserve"> - ProPublica's Nonprofit Explorer offers detailed information on Advocates for Trans Equality, including tax exemption status, financial data, and compensation details for key employees. The data provides insight into the organisation's financial operations and leadership compensation, contributing to a broader understanding of its fiscal management and transparency. (</w:t>
      </w:r>
      <w:hyperlink r:id="rId19">
        <w:r>
          <w:rPr>
            <w:color w:val="0000EE"/>
            <w:u w:val="single"/>
          </w:rPr>
          <w:t>projects.propublica.org</w:t>
        </w:r>
      </w:hyperlink>
      <w:r>
        <w:t>)</w:t>
      </w:r>
      <w:r/>
    </w:p>
    <w:p>
      <w:pPr>
        <w:pStyle w:val="ListNumber"/>
        <w:spacing w:line="240" w:lineRule="auto"/>
        <w:ind w:left="720"/>
      </w:pPr>
      <w:r/>
      <w:hyperlink r:id="rId15">
        <w:r>
          <w:rPr>
            <w:color w:val="0000EE"/>
            <w:u w:val="single"/>
          </w:rPr>
          <w:t>https://transequality.org/</w:t>
        </w:r>
      </w:hyperlink>
      <w:r>
        <w:t xml:space="preserve"> - The official website of Advocates for Trans Equality (A4TE) outlines the organisation's mission, recent news, and resources related to transgender rights. It highlights the organisation's commitment to advancing the legal and political rights of transgender individuals in America, providing updates on ongoing initiatives and legal actions. The site also offers resources such as the Trans Legal Survival Guide and information on how to testify for trans rights in various governmental settings. (</w:t>
      </w:r>
      <w:hyperlink r:id="rId20">
        <w:r>
          <w:rPr>
            <w:color w:val="0000EE"/>
            <w:u w:val="single"/>
          </w:rPr>
          <w:t>transequality.org</w:t>
        </w:r>
      </w:hyperlink>
      <w:r>
        <w:t>)</w:t>
      </w:r>
      <w:r/>
    </w:p>
    <w:p>
      <w:pPr>
        <w:pStyle w:val="ListNumber"/>
        <w:spacing w:line="240" w:lineRule="auto"/>
        <w:ind w:left="720"/>
      </w:pPr>
      <w:r/>
      <w:hyperlink r:id="rId11">
        <w:r>
          <w:rPr>
            <w:color w:val="0000EE"/>
            <w:u w:val="single"/>
          </w:rPr>
          <w:t>https://www.mygayprides.com/les-travailleurs-se-sont-battus-pour-sauver-les-emplois-au-sein-dun-groupe-national-de-defense-des-droits-des-trans-puis-est-venu-un-e-mail-de-licenciement-dune-phrase/</w:t>
        </w:r>
      </w:hyperlink>
      <w:r>
        <w:t xml:space="preserve"> - An article published on October 1, 2026, discusses the challenges faced by workers at a national transgender rights group in the United States. The piece highlights the efforts made by employees to save their jobs amidst a significant budget deficit and the question of whether management did enough to protect workers' positions. The article sheds light on the internal struggles within the organisation and the broader implications for the transgender rights movement. (</w:t>
      </w:r>
      <w:hyperlink r:id="rId21">
        <w:r>
          <w:rPr>
            <w:color w:val="0000EE"/>
            <w:u w:val="single"/>
          </w:rPr>
          <w:t>mygayprides.com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rans-rights-group-faces-union-backlash-after-sudden-staff-sackings/244354" TargetMode="External"/><Relationship Id="rId10" Type="http://schemas.openxmlformats.org/officeDocument/2006/relationships/hyperlink" Target="https://www.lgbtqnation.com/2026/10/leading-us-trans-rights-org-cuts-nearly-half-its-union-membership/" TargetMode="External"/><Relationship Id="rId11" Type="http://schemas.openxmlformats.org/officeDocument/2006/relationships/hyperlink" Target="https://www.mygayprides.com/les-travailleurs-se-sont-battus-pour-sauver-les-emplois-au-sein-dun-groupe-national-de-defense-des-droits-des-trans-puis-est-venu-un-e-mail-de-licenciement-dune-phrase/" TargetMode="External"/><Relationship Id="rId12" Type="http://schemas.openxmlformats.org/officeDocument/2006/relationships/hyperlink" Target="https://www.influencewatch.org/non-profit/advocates-for-trans-equality-a4te/" TargetMode="External"/><Relationship Id="rId13" Type="http://schemas.openxmlformats.org/officeDocument/2006/relationships/hyperlink" Target="https://projects.propublica.org/nonprofits/organizations/820861095" TargetMode="External"/><Relationship Id="rId14" Type="http://schemas.openxmlformats.org/officeDocument/2006/relationships/hyperlink" Target="https://transequality.org/financial-information" TargetMode="External"/><Relationship Id="rId15" Type="http://schemas.openxmlformats.org/officeDocument/2006/relationships/hyperlink" Target="https://transequality.org/" TargetMode="External"/><Relationship Id="rId16" Type="http://schemas.openxmlformats.org/officeDocument/2006/relationships/hyperlink" Target="https://www.lgbtqnation.com/2026/10/leading-us-trans-rights-org-cuts-nearly-half-its-union-membership/?utm_source=openai" TargetMode="External"/><Relationship Id="rId17" Type="http://schemas.openxmlformats.org/officeDocument/2006/relationships/hyperlink" Target="https://www.influencewatch.org/non-profit/advocates-for-trans-equality-a4te/?utm_source=openai" TargetMode="External"/><Relationship Id="rId18" Type="http://schemas.openxmlformats.org/officeDocument/2006/relationships/hyperlink" Target="https://transequality.org/financial-information?utm_source=openai" TargetMode="External"/><Relationship Id="rId19" Type="http://schemas.openxmlformats.org/officeDocument/2006/relationships/hyperlink" Target="https://projects.propublica.org/nonprofits/organizations/820861095?utm_source=openai" TargetMode="External"/><Relationship Id="rId20" Type="http://schemas.openxmlformats.org/officeDocument/2006/relationships/hyperlink" Target="https://transequality.org/?utm_source=openai" TargetMode="External"/><Relationship Id="rId21" Type="http://schemas.openxmlformats.org/officeDocument/2006/relationships/hyperlink" Target="https://www.mygayprides.com/les-travailleurs-se-sont-battus-pour-sauver-les-emplois-au-sein-dun-groupe-national-de-defense-des-droits-des-trans-puis-est-venu-un-e-mail-de-licenciement-dune-phras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