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News: Protections, Hotline Changes and Hope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communities are facing a fast-moving mix of setbacks and solidarity across the United States and beyond. From the removal of federal student protections and uncertainty around a suicide-support service to new California safeguards and a breakthrough in Japanese sport, the latest developments matter deeply to families, schools and young people.</w:t>
      </w:r>
      <w:r/>
    </w:p>
    <w:p>
      <w:pPr>
        <w:pStyle w:val="Heading2"/>
      </w:pPr>
      <w:r>
        <w:t>Essential Takeaways</w:t>
      </w:r>
      <w:r/>
      <w:r/>
    </w:p>
    <w:p>
      <w:pPr>
        <w:pStyle w:val="ListBullet"/>
        <w:spacing w:line="240" w:lineRule="auto"/>
        <w:ind w:left="720"/>
      </w:pPr>
      <w:r/>
      <w:r>
        <w:rPr>
          <w:b/>
        </w:rPr>
        <w:t>Title IX protection withdrawn:</w:t>
      </w:r>
      <w:r>
        <w:t xml:space="preserve"> The US Education Department has formally ended a Biden-era rule covering LGBTQ+ students.</w:t>
      </w:r>
      <w:r/>
    </w:p>
    <w:p>
      <w:pPr>
        <w:pStyle w:val="ListBullet"/>
        <w:spacing w:line="240" w:lineRule="auto"/>
        <w:ind w:left="720"/>
      </w:pPr>
      <w:r/>
      <w:r>
        <w:rPr>
          <w:b/>
        </w:rPr>
        <w:t>988 support remains uncertain:</w:t>
      </w:r>
      <w:r>
        <w:t xml:space="preserve"> The fate of specialised LGBTQ+ crisis access has raised concerns about safety and trust.</w:t>
      </w:r>
      <w:r/>
    </w:p>
    <w:p>
      <w:pPr>
        <w:pStyle w:val="ListBullet"/>
        <w:spacing w:line="240" w:lineRule="auto"/>
        <w:ind w:left="720"/>
      </w:pPr>
      <w:r/>
      <w:r>
        <w:rPr>
          <w:b/>
        </w:rPr>
        <w:t>California pushes back:</w:t>
      </w:r>
      <w:r>
        <w:t xml:space="preserve"> New measures strengthen protections around gender-affirming care, conversion therapy and HIV prevention.</w:t>
      </w:r>
      <w:r/>
    </w:p>
    <w:p>
      <w:pPr>
        <w:pStyle w:val="ListBullet"/>
        <w:spacing w:line="240" w:lineRule="auto"/>
        <w:ind w:left="720"/>
      </w:pPr>
      <w:r/>
      <w:r>
        <w:rPr>
          <w:b/>
        </w:rPr>
        <w:t>Sport is opening up:</w:t>
      </w:r>
      <w:r>
        <w:t xml:space="preserve"> Japanese volleyball players Rui and Ran Takahashi have highlighted the power of public visibility.</w:t>
      </w:r>
      <w:r/>
    </w:p>
    <w:p>
      <w:pPr>
        <w:pStyle w:val="ListBullet"/>
        <w:spacing w:line="240" w:lineRule="auto"/>
        <w:ind w:left="720"/>
      </w:pPr>
      <w:r/>
      <w:r>
        <w:rPr>
          <w:b/>
        </w:rPr>
        <w:t>Representation still matters:</w:t>
      </w:r>
      <w:r>
        <w:t xml:space="preserve"> The WNBA remains a visible platform for LGBTQ+ athletes and allies.</w:t>
      </w:r>
      <w:r/>
      <w:r/>
    </w:p>
    <w:p>
      <w:pPr>
        <w:pStyle w:val="Heading2"/>
      </w:pPr>
      <w:r>
        <w:t>The federal rollback reaches classrooms</w:t>
      </w:r>
      <w:r/>
    </w:p>
    <w:p>
      <w:r/>
      <w:r>
        <w:t>The US Education Department has scrapped a Biden-era Title IX rule that sought to make schools take LGBTQ+ discrimination more seriously. In practical terms, the decision removes a federal framework that supporters said could have helped queer and trans pupils challenge mistreatment in classrooms, campuses and sports settings.</w:t>
      </w:r>
      <w:r/>
    </w:p>
    <w:p>
      <w:r/>
      <w:r>
        <w:t>Education Secretary Linda McMahon described the measure as an unlawful expansion of Title IX, while opponents argued that it protected students from discrimination rather than rewriting the law. Education Week reported that the rule had already been held up by legal challenges, so its cancellation closes a long-running political and legal chapter. (</w:t>
      </w:r>
      <w:hyperlink r:id="rId9">
        <w:r>
          <w:rPr>
            <w:color w:val="0000EE"/>
            <w:u w:val="single"/>
          </w:rPr>
          <w:t>[2]</w:t>
        </w:r>
      </w:hyperlink>
      <w:r>
        <w:t>)</w:t>
      </w:r>
      <w:r/>
    </w:p>
    <w:p>
      <w:r/>
      <w:r>
        <w:t>For students, though, the distinction may feel academic. A policy can be tied up in court and still signal whether a school is expected to take harassment seriously. The rollback leaves families and educators navigating a patchwork of protections, with location likely to determine how much support a young person can expect. (</w:t>
      </w:r>
      <w:hyperlink r:id="rId10">
        <w:r>
          <w:rPr>
            <w:color w:val="0000EE"/>
            <w:u w:val="single"/>
          </w:rPr>
          <w:t>[6]</w:t>
        </w:r>
      </w:hyperlink>
      <w:r>
        <w:t>)</w:t>
      </w:r>
      <w:r/>
    </w:p>
    <w:p>
      <w:pPr>
        <w:pStyle w:val="Heading2"/>
      </w:pPr>
      <w:r>
        <w:t>Why the LGBTQ+ crisis-line debate feels so personal</w:t>
      </w:r>
      <w:r/>
    </w:p>
    <w:p>
      <w:r/>
      <w:r>
        <w:t>Specialised access to the 988 Suicide and Crisis Lifeline has also become a flashpoint. The service's former LGBTQ+ option, commonly associated with pressing three, was operated by the Trevor Project before being discontinued under the Trump administration, according to The Guardian. (</w:t>
      </w:r>
      <w:hyperlink r:id="rId11">
        <w:r>
          <w:rPr>
            <w:color w:val="0000EE"/>
            <w:u w:val="single"/>
          </w:rPr>
          <w:t>[3]</w:t>
        </w:r>
      </w:hyperlink>
      <w:r>
        <w:t>)</w:t>
      </w:r>
      <w:r/>
    </w:p>
    <w:p>
      <w:r/>
      <w:r>
        <w:t>That change has prompted questions about whether trans and queer callers will feel respected when they reach out. A crisis line only works if people trust the person on the other end, and that trust can disappear quickly when official language appears to deny a caller's identity or experience.</w:t>
      </w:r>
      <w:r/>
    </w:p>
    <w:p>
      <w:r/>
      <w:r>
        <w:t>The stakes are especially high for LGBTQ+ young people, who face disproportionate risks of suicidal thoughts and crisis. Replacing a familiar specialist route with a less clearly defined service may look administrative on paper, but to a frightened teenager it can feel like one more locked door. (</w:t>
      </w:r>
      <w:hyperlink r:id="rId11">
        <w:r>
          <w:rPr>
            <w:color w:val="0000EE"/>
            <w:u w:val="single"/>
          </w:rPr>
          <w:t>[3]</w:t>
        </w:r>
      </w:hyperlink>
      <w:r>
        <w:t>)</w:t>
      </w:r>
      <w:r/>
    </w:p>
    <w:p>
      <w:pPr>
        <w:pStyle w:val="Heading2"/>
      </w:pPr>
      <w:r>
        <w:t>California is building a different kind of policy response</w:t>
      </w:r>
      <w:r/>
    </w:p>
    <w:p>
      <w:r/>
      <w:r>
        <w:t>While federal policy moves backwards, California is continuing to create protections for LGBTQ+ residents. New laws cover several areas, including safeguards against out-of-state investigations connected to gender-affirming care carried out in California and stronger enforcement of the state's conversion therapy ban.</w:t>
      </w:r>
      <w:r/>
    </w:p>
    <w:p>
      <w:r/>
      <w:r>
        <w:t>Other measures address access to HIV prevention, records for people discharged from the military under the transgender service ban and support for LGBTQ+ students in higher education. The overall approach is less about one headline measure and more about reinforcing the everyday systems people rely on. (</w:t>
      </w:r>
      <w:hyperlink r:id="rId12">
        <w:r>
          <w:rPr>
            <w:color w:val="0000EE"/>
            <w:u w:val="single"/>
          </w:rPr>
          <w:t>[4]</w:t>
        </w:r>
      </w:hyperlink>
      <w:r>
        <w:t>)</w:t>
      </w:r>
      <w:r/>
    </w:p>
    <w:p>
      <w:r/>
      <w:r>
        <w:t>That contrast matters. In a divided country, rights are increasingly shaped by state borders, meaning a family's access to healthcare, education or legal protection can change dramatically after a move. California's laws won't erase that uncertainty, but they show how state governments can respond when national policy becomes hostile. (</w:t>
      </w:r>
      <w:hyperlink r:id="rId13">
        <w:r>
          <w:rPr>
            <w:color w:val="0000EE"/>
            <w:u w:val="single"/>
          </w:rPr>
          <w:t>[5]</w:t>
        </w:r>
      </w:hyperlink>
      <w:r>
        <w:t>)</w:t>
      </w:r>
      <w:r/>
    </w:p>
    <w:p>
      <w:pPr>
        <w:pStyle w:val="Heading2"/>
      </w:pPr>
      <w:r>
        <w:t>Families are turning to courts for accountability</w:t>
      </w:r>
      <w:r/>
    </w:p>
    <w:p>
      <w:r/>
      <w:r>
        <w:t>The courts are also becoming a route for families seeking answers after deadly encounters involving immigration enforcement. Becca Good has announced lawsuits following the fatal shooting of her wife, Renee Good, during an ICE operation.</w:t>
      </w:r>
      <w:r/>
    </w:p>
    <w:p>
      <w:r/>
      <w:r>
        <w:t>Her public comments captured both grief and anger, particularly the sense that a family had been denied the chance to see justice pursued through official channels. Legal action cannot undo a death, but it can force evidence, decisions and disputed accounts into public view.</w:t>
      </w:r>
      <w:r/>
    </w:p>
    <w:p>
      <w:r/>
      <w:r>
        <w:t>That role is increasingly important when government agencies appear unwilling to investigate themselves. A courtroom may be slow and exhausting, but it can provide something families urgently need: a record that cannot simply be brushed aside. (</w:t>
      </w:r>
      <w:hyperlink r:id="rId13">
        <w:r>
          <w:rPr>
            <w:color w:val="0000EE"/>
            <w:u w:val="single"/>
          </w:rPr>
          <w:t>[7]</w:t>
        </w:r>
      </w:hyperlink>
      <w:r>
        <w:t>)</w:t>
      </w:r>
      <w:r/>
    </w:p>
    <w:p>
      <w:pPr>
        <w:pStyle w:val="Heading2"/>
      </w:pPr>
      <w:r>
        <w:t>Visibility in sport is still changing lives</w:t>
      </w:r>
      <w:r/>
    </w:p>
    <w:p>
      <w:r/>
      <w:r>
        <w:t>There was brighter news from Japan, where volleyball players Rui and Ran Takahashi spoke publicly about coming out. Rui said that talking with his brother helped him accept himself, showing how one athlete's honesty can make space for another person to find the words they need.</w:t>
      </w:r>
      <w:r/>
    </w:p>
    <w:p>
      <w:r/>
      <w:r>
        <w:t>Men's professional sport remains notably short of openly LGBTQ+ players, particularly in Japan and across elite men's competitions. That makes the brothers' story more than a personal milestone. It offers a quiet challenge to the idea that masculinity and queerness cannot comfortably share the same court. (</w:t>
      </w:r>
      <w:hyperlink r:id="rId12">
        <w:r>
          <w:rPr>
            <w:color w:val="0000EE"/>
            <w:u w:val="single"/>
          </w:rPr>
          <w:t>[4]</w:t>
        </w:r>
      </w:hyperlink>
      <w:r>
        <w:t>)</w:t>
      </w:r>
      <w:r/>
    </w:p>
    <w:p>
      <w:r/>
      <w:r>
        <w:t>The WNBA offered another vivid reminder of visibility's power, with out Valkyries forward Gabby Williams and out Wings guard Aziaha James featuring in a playoff game attended by football icon Megan Rapinoe. It was the sort of scene that feels both ordinary and significant: talented athletes competing, LGBTQ+ people watching and nobody needing to explain why representation matters.</w:t>
      </w:r>
      <w:r/>
    </w:p>
    <w:p>
      <w:r/>
      <w:r>
        <w:t>The wider picture is undeniably difficult, but these moments still count. For a young fan, seeing someone live openly at the highest level can make the future look a little less narrow.</w:t>
      </w:r>
      <w:r/>
    </w:p>
    <w:p>
      <w:r/>
      <w:r>
        <w:t>Federal reversals may dominate the headlines, but local protection, legal pressure and visible role models are keeping the fight moving.</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3">
        <w:r>
          <w:rPr>
            <w:color w:val="0000EE"/>
            <w:u w:val="single"/>
          </w:rPr>
          <w:t>[7]</w:t>
        </w:r>
      </w:hyperlink>
      <w:r>
        <w:t xml:space="preserve">- Paragraph 8: </w:t>
      </w:r>
      <w:hyperlink r:id="rId13">
        <w:r>
          <w:rPr>
            <w:color w:val="0000EE"/>
            <w:u w:val="single"/>
          </w:rPr>
          <w:t>[7]</w:t>
        </w:r>
      </w:hyperlink>
      <w:r>
        <w:t xml:space="preserve">- Paragraph 9: </w:t>
      </w:r>
      <w:hyperlink r:id="rId12">
        <w:r>
          <w:rPr>
            <w:color w:val="0000EE"/>
            <w:u w:val="single"/>
          </w:rPr>
          <w:t>[4]</w:t>
        </w:r>
      </w:hyperlink>
      <w:r>
        <w:t xml:space="preserve">- Paragraph 10: </w:t>
      </w:r>
      <w:hyperlink r:id="rId12">
        <w:r>
          <w:rPr>
            <w:color w:val="0000EE"/>
            <w:u w:val="single"/>
          </w:rPr>
          <w:t>[4]</w:t>
        </w:r>
      </w:hyperlink>
      <w:r>
        <w:t xml:space="preserve">- Paragraph 11: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https://www.lgbtqnation.com/2026/10/admin-ends-lgbtq-protections-renee-goods-family-sues-crisis-lifeline-service-brought-back/</w:t>
        </w:r>
      </w:hyperlink>
      <w:r>
        <w:t xml:space="preserve"> - Please view link - unable to able to access data</w:t>
      </w:r>
      <w:r/>
    </w:p>
    <w:p>
      <w:pPr>
        <w:pStyle w:val="ListNumber"/>
        <w:spacing w:line="240" w:lineRule="auto"/>
        <w:ind w:left="720"/>
      </w:pPr>
      <w:r/>
      <w:hyperlink r:id="rId9">
        <w:r>
          <w:rPr>
            <w:color w:val="0000EE"/>
            <w:u w:val="single"/>
          </w:rPr>
          <w:t>https://www.edweek.org/policy-politics/ed-dept-officially-kills-biden-rule-that-added-lgbtq-protections-to-title-ix/2026/09</w:t>
        </w:r>
      </w:hyperlink>
      <w:r>
        <w:t xml:space="preserve"> - The U.S. Department of Education has officially rescinded the 2024 Title IX regulations introduced under President Biden, which had expanded protections against sex discrimination in schools to include LGBTQ+ individuals. This action reinstates the 2020 regulations from the previous Trump administration, effectively reversing the Biden-era changes. The Department's decision aims to align Title IX enforcement with the original intent of the law, focusing on protecting women's safety and educational opportunities. Critics argue that this move undermines protections for LGBTQ+ students and could lead to increased discrimination in educational settings.</w:t>
      </w:r>
      <w:r/>
    </w:p>
    <w:p>
      <w:pPr>
        <w:pStyle w:val="ListNumber"/>
        <w:spacing w:line="240" w:lineRule="auto"/>
        <w:ind w:left="720"/>
      </w:pPr>
      <w:r/>
      <w:hyperlink r:id="rId11">
        <w:r>
          <w:rPr>
            <w:color w:val="0000EE"/>
            <w:u w:val="single"/>
          </w:rPr>
          <w:t>https://www.theguardian.com/us-news/2026/jun/26/trump-administration-lgbtq-suicide-hotline</w:t>
        </w:r>
      </w:hyperlink>
      <w:r>
        <w:t xml:space="preserve"> - The Trump administration is moving to reinstate the specialized LGBTQ+ option for youth on the 988 crisis intervention hotline, known as the 'Press 3' service, which was discontinued in July 2025. This service provided dedicated support for LGBTQ+ young people under 25. However, the non-profit organization that originally operated this service, The Trevor Project, may be excluded from the relaunch due to its current status within the 988 network. The exclusion raises concerns about the effectiveness and inclusivity of the reinstated service for LGBTQ+ youth.</w:t>
      </w:r>
      <w:r/>
    </w:p>
    <w:p>
      <w:pPr>
        <w:pStyle w:val="ListNumber"/>
        <w:spacing w:line="240" w:lineRule="auto"/>
        <w:ind w:left="720"/>
      </w:pPr>
      <w:r/>
      <w:hyperlink r:id="rId12">
        <w:r>
          <w:rPr>
            <w:color w:val="0000EE"/>
            <w:u w:val="single"/>
          </w:rPr>
          <w:t>https://www.apnews.com/article/165a11087dd3fa1beb373c9553c7d1f3</w:t>
        </w:r>
      </w:hyperlink>
      <w:r>
        <w:t xml:space="preserve"> - The Trump administration plans to relaunch the LGBTQ+ youth-specific 'Press 3' option on the 988 mental health crisis hotline by the end of 2026, following a Congressional directive and $33 million in funding. However, The Trevor Project—an LGBTQ+ suicide prevention nonprofit that helped develop and operated the service—is at risk of exclusion due to not currently holding 'active' status in the 988 network. This status lapsed only after the previous administration halted the program citing funding issues. The exclusion raises concerns about the effectiveness and inclusivity of the relaunch.</w:t>
      </w:r>
      <w:r/>
    </w:p>
    <w:p>
      <w:pPr>
        <w:pStyle w:val="ListNumber"/>
        <w:spacing w:line="240" w:lineRule="auto"/>
        <w:ind w:left="720"/>
      </w:pPr>
      <w:r/>
      <w:hyperlink r:id="rId13">
        <w:r>
          <w:rPr>
            <w:color w:val="0000EE"/>
            <w:u w:val="single"/>
          </w:rPr>
          <w:t>https://www.apnews.com/article/605ed79a22633f4c791058994d8ed5de</w:t>
        </w:r>
      </w:hyperlink>
      <w:r>
        <w:t xml:space="preserve"> - A federal judge in Kentucky has struck down the Biden administration’s expanded Title IX regulations that extended protections to LGBTQ+ students, ruling that the changes exceeded presidential authority. The 1,500-page regulation, which aimed to prevent discrimination based on gender identity and sexual orientation and broadened definitions of harassment, had already been blocked in 26 states due to lawsuits led by Republican attorneys general. Judge Danny C. Reeves declared the law fundamentally flawed, criticizing it for bypassing Congress and infringing on First Amendment rights by compelling pronoun usage.</w:t>
      </w:r>
      <w:r/>
    </w:p>
    <w:p>
      <w:pPr>
        <w:pStyle w:val="ListNumber"/>
        <w:spacing w:line="240" w:lineRule="auto"/>
        <w:ind w:left="720"/>
      </w:pPr>
      <w:r/>
      <w:hyperlink r:id="rId10">
        <w:r>
          <w:rPr>
            <w:color w:val="0000EE"/>
            <w:u w:val="single"/>
          </w:rPr>
          <w:t>https://www.elpais.com/sociedad/lgtb/2026-09-30/trump-elimina-la-proteccion-de-los-estudiantes-lgtbiq-frente-a-la-discriminacion-en-las-escuelas.html</w:t>
        </w:r>
      </w:hyperlink>
      <w:r>
        <w:t xml:space="preserve"> - The U.S. government under President Donald Trump has officially eliminated federal protections for LGBTQ+ students against discrimination in educational institutions, a policy that had been in effect since early 2025. The measure, driven by Education Secretary Linda McMahon, reverses the expansion of Title IX approved by President Joe Biden in 2024, which included protections based on sexual orientation and gender identity, as well as for victims of sexual harassment, pregnant students, and young parents. The current regulation reduces the scope of investigations into inappropriate conduct, limiting them to events occurring within the campus, and provides more guarantees to the accused, a move criticized by victim advocacy groups and LGBTQ+ rights defenders.</w:t>
      </w:r>
      <w:r/>
    </w:p>
    <w:p>
      <w:pPr>
        <w:pStyle w:val="ListNumber"/>
        <w:spacing w:line="240" w:lineRule="auto"/>
        <w:ind w:left="720"/>
      </w:pPr>
      <w:r/>
      <w:hyperlink r:id="rId13">
        <w:r>
          <w:rPr>
            <w:color w:val="0000EE"/>
            <w:u w:val="single"/>
          </w:rPr>
          <w:t>https://www.apnews.com/article/605ed79a22633f4c791058994d8ed5de</w:t>
        </w:r>
      </w:hyperlink>
      <w:r>
        <w:t xml:space="preserve"> - A federal judge in Kentucky has struck down the Biden administration’s expanded Title IX regulations that extended protections to LGBTQ+ students, ruling that the changes exceeded presidential authority. The 1,500-page regulation, which aimed to prevent discrimination based on gender identity and sexual orientation and broadened definitions of harassment, had already been blocked in 26 states due to lawsuits led by Republican attorneys general. Judge Danny C. Reeves declared the law fundamentally flawed, criticizing it for bypassing Congress and infringing on First Amendment rights by compelling pronoun usage.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dweek.org/policy-politics/ed-dept-officially-kills-biden-rule-that-added-lgbtq-protections-to-title-ix/2026/09" TargetMode="External"/><Relationship Id="rId10" Type="http://schemas.openxmlformats.org/officeDocument/2006/relationships/hyperlink" Target="https://www.elpais.com/sociedad/lgtb/2026-09-30/trump-elimina-la-proteccion-de-los-estudiantes-lgtbiq-frente-a-la-discriminacion-en-las-escuelas.html" TargetMode="External"/><Relationship Id="rId11" Type="http://schemas.openxmlformats.org/officeDocument/2006/relationships/hyperlink" Target="https://www.theguardian.com/us-news/2026/jun/26/trump-administration-lgbtq-suicide-hotline" TargetMode="External"/><Relationship Id="rId12" Type="http://schemas.openxmlformats.org/officeDocument/2006/relationships/hyperlink" Target="https://www.apnews.com/article/165a11087dd3fa1beb373c9553c7d1f3" TargetMode="External"/><Relationship Id="rId13" Type="http://schemas.openxmlformats.org/officeDocument/2006/relationships/hyperlink" Target="https://www.apnews.com/article/605ed79a22633f4c791058994d8ed5de" TargetMode="External"/><Relationship Id="rId14" Type="http://schemas.openxmlformats.org/officeDocument/2006/relationships/hyperlink" Target="https://www.lgbtqnation.com/2026/10/admin-ends-lgbtq-protections-renee-goods-family-sues-crisis-lifeline-service-brought-bac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