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History Resources for Exploring Love Without Shame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seeking LGBTQ+ history, art and culture are finding richer ways to explore stories of love, identity and resistance. From specialist research guides to historic magazines, these resources offer context that turns a moving personal theme into a wider, more nuanced conversation.</w:t>
      </w:r>
      <w:r/>
    </w:p>
    <w:p>
      <w:pPr>
        <w:pStyle w:val="Heading2"/>
      </w:pPr>
      <w:r>
        <w:t>Essential Takeaways</w:t>
      </w:r>
      <w:r/>
      <w:r/>
    </w:p>
    <w:p>
      <w:pPr>
        <w:pStyle w:val="ListBullet"/>
        <w:spacing w:line="240" w:lineRule="auto"/>
        <w:ind w:left="720"/>
      </w:pPr>
      <w:r/>
      <w:r>
        <w:rPr>
          <w:b/>
        </w:rPr>
        <w:t>A broad subject:</w:t>
      </w:r>
      <w:r>
        <w:t xml:space="preserve"> LGBTQ+ studies spans history, politics, art, literature, media and community life.</w:t>
      </w:r>
      <w:r/>
    </w:p>
    <w:p>
      <w:pPr>
        <w:pStyle w:val="ListBullet"/>
        <w:spacing w:line="240" w:lineRule="auto"/>
        <w:ind w:left="720"/>
      </w:pPr>
      <w:r/>
      <w:r>
        <w:rPr>
          <w:b/>
        </w:rPr>
        <w:t>Primary sources matter:</w:t>
      </w:r>
      <w:r>
        <w:t xml:space="preserve"> Magazines, newsletters, photographs and personal records can reveal how people understood themselves in their own time.</w:t>
      </w:r>
      <w:r/>
    </w:p>
    <w:p>
      <w:pPr>
        <w:pStyle w:val="ListBullet"/>
        <w:spacing w:line="240" w:lineRule="auto"/>
        <w:ind w:left="720"/>
      </w:pPr>
      <w:r/>
      <w:r>
        <w:rPr>
          <w:b/>
        </w:rPr>
        <w:t>Research help is available:</w:t>
      </w:r>
      <w:r>
        <w:t xml:space="preserve"> Specialist guides from libraries and archives make sensitive subjects easier to explore responsibly.</w:t>
      </w:r>
      <w:r/>
    </w:p>
    <w:p>
      <w:pPr>
        <w:pStyle w:val="ListBullet"/>
        <w:spacing w:line="240" w:lineRule="auto"/>
        <w:ind w:left="720"/>
      </w:pPr>
      <w:r/>
      <w:r>
        <w:rPr>
          <w:b/>
        </w:rPr>
        <w:t>Teaching resources add context:</w:t>
      </w:r>
      <w:r>
        <w:t xml:space="preserve"> Educators can connect LGBTQ+ history with civil rights, social change and lived experience.</w:t>
      </w:r>
      <w:r/>
    </w:p>
    <w:p>
      <w:pPr>
        <w:pStyle w:val="ListBullet"/>
        <w:spacing w:line="240" w:lineRule="auto"/>
        <w:ind w:left="720"/>
      </w:pPr>
      <w:r/>
      <w:r>
        <w:rPr>
          <w:b/>
        </w:rPr>
        <w:t>Respectful viewing counts:</w:t>
      </w:r>
      <w:r>
        <w:t xml:space="preserve"> Some historical collections include nudity or mature imagery, so readers should check guidance before browsing.</w:t>
      </w:r>
      <w:r/>
      <w:r/>
    </w:p>
    <w:p>
      <w:pPr>
        <w:pStyle w:val="Heading2"/>
      </w:pPr>
      <w:r>
        <w:t>LGBTQ+ history is bigger than a single story</w:t>
      </w:r>
      <w:r/>
    </w:p>
    <w:p>
      <w:r/>
      <w:r>
        <w:t>Love without shame sounds personal, but it also opens the door to a much larger history. LGBTQ+ lives have been recorded through art, journalism, literature, activism and community organising, often in places where public acceptance was far from guaranteed.</w:t>
      </w:r>
      <w:r/>
    </w:p>
    <w:p>
      <w:r/>
      <w:r>
        <w:t>That breadth is what makes the subject so compelling. A photograph, a diary entry or a magazine editorial can carry a quiet emotional charge, while also showing how language and attitudes changed over time. The GLBT Historical Society's research guides underline the value of approaching these materials through multiple historical and cultural lenses.</w:t>
      </w:r>
      <w:r/>
    </w:p>
    <w:p>
      <w:pPr>
        <w:pStyle w:val="Heading2"/>
      </w:pPr>
      <w:r>
        <w:t>Why primary sources make the past feel close</w:t>
      </w:r>
      <w:r/>
    </w:p>
    <w:p>
      <w:r/>
      <w:r>
        <w:t>Official accounts can explain laws and institutions, but community publications often show what daily life felt like. Periodicals and newsletters captured debates, friendships, political campaigns and practical advice that might otherwise have disappeared.</w:t>
      </w:r>
      <w:r/>
    </w:p>
    <w:p>
      <w:r/>
      <w:r>
        <w:t>Gale's archive of selected gay and lesbian periodicals highlights the importance of these publications as records of politics, social activism and community support. Meanwhile, the University of Turku's discussion of an LGBT magazine archive points to how printed culture helped circulate ideas about identity, belonging and sexual politics.</w:t>
      </w:r>
      <w:r/>
    </w:p>
    <w:p>
      <w:r/>
      <w:r>
        <w:t>There is something especially powerful about encountering a past voice in its own words. The paper may be yellowing and the typography dated, but the emotional questions can feel strikingly familiar.</w:t>
      </w:r>
      <w:r/>
    </w:p>
    <w:p>
      <w:pPr>
        <w:pStyle w:val="Heading2"/>
      </w:pPr>
      <w:r>
        <w:t>Art and archives need thoughtful context</w:t>
      </w:r>
      <w:r/>
    </w:p>
    <w:p>
      <w:r/>
      <w:r>
        <w:t>Visual material can help explain how LGBTQ+ bodies and relationships were represented, celebrated or controlled. It can also be challenging, particularly when an archive includes nudity, discriminatory language or images shaped by the conventions of another era.</w:t>
      </w:r>
      <w:r/>
    </w:p>
    <w:p>
      <w:r/>
      <w:r>
        <w:t>That doesn't make such material unusable. It means readers should approach it with care, read the collection notes and remember that an image never tells the whole story. The New York Public Library's gay and lesbian studies guide is a useful starting point for navigating related books, archives and research collections.</w:t>
      </w:r>
      <w:r/>
    </w:p>
    <w:p>
      <w:r/>
      <w:r>
        <w:t>For younger readers or anyone who prefers a gentler introduction, curated teaching material can provide a helpful frame. Facing History's LGBTQIA+ history resources are designed to support informed discussion rather than leaving difficult material to speak for itself.</w:t>
      </w:r>
      <w:r/>
    </w:p>
    <w:p>
      <w:pPr>
        <w:pStyle w:val="Heading2"/>
      </w:pPr>
      <w:r>
        <w:t>How to research LGBTQ+ culture with care</w:t>
      </w:r>
      <w:r/>
    </w:p>
    <w:p>
      <w:r/>
      <w:r>
        <w:t>Start with a focused question. You might explore how queer publications supported readers, how artists challenged social expectations or how political movements changed the meaning of public visibility.</w:t>
      </w:r>
      <w:r/>
    </w:p>
    <w:p>
      <w:r/>
      <w:r>
        <w:t>Then compare several types of evidence. A research guide can point you towards collections, while a primary-source set may provide the original documents. The GLBT Historical Society offers both research guidance and curated source material, making it easier to move from general interest to a more grounded investigation.</w:t>
      </w:r>
      <w:r/>
    </w:p>
    <w:p>
      <w:r/>
      <w:r>
        <w:t>It also helps to note who created each item, who its intended audience was and what may be missing. Archives preserve important evidence, but they don't always represent every community equally. That gap is part of the history too.</w:t>
      </w:r>
      <w:r/>
    </w:p>
    <w:p>
      <w:pPr>
        <w:pStyle w:val="Heading2"/>
      </w:pPr>
      <w:r>
        <w:t>A living conversation, not a closed chapter</w:t>
      </w:r>
      <w:r/>
    </w:p>
    <w:p>
      <w:r/>
      <w:r>
        <w:t>LGBTQ+ archives aren't simply shelves of old material. They continue to shape how students, researchers and curious readers understand identity, solidarity and cultural change today.</w:t>
      </w:r>
      <w:r/>
    </w:p>
    <w:p>
      <w:r/>
      <w:r>
        <w:t>The strongest collections make room for tenderness as well as conflict. They show that love could be private, coded, defiant or joyfully public, depending on the period and the people involved. That combination of intimacy and historical detail is why these resources remain so valuable.</w:t>
      </w:r>
      <w:r/>
    </w:p>
    <w:p>
      <w:r/>
      <w:r>
        <w:t>Exploring them can be a quiet experience, but it rarely feels insignificant. Sometimes a single page, image or personal account is enough to remind us how much courage ordinary life has required.</w:t>
      </w:r>
      <w:r/>
    </w:p>
    <w:p>
      <w:r/>
      <w:r>
        <w:t>A thoughtful archive can turn private feeling into shared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[6]</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2">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3">
        <w:r>
          <w:rPr>
            <w:color w:val="0000EE"/>
            <w:u w:val="single"/>
          </w:rPr>
          <w:t>[4]</w:t>
        </w:r>
      </w:hyperlink>
      <w:r>
        <w:t xml:space="preserve">, </w:t>
      </w:r>
      <w:hyperlink r:id="rId14">
        <w:r>
          <w:rPr>
            <w:color w:val="0000EE"/>
            <w:u w:val="single"/>
          </w:rPr>
          <w:t>[7]</w:t>
        </w:r>
      </w:hyperlink>
      <w:r>
        <w:t xml:space="preserve">- Paragraph 13: </w:t>
      </w:r>
      <w:hyperlink r:id="rId11">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2">
        <w:r>
          <w:rPr>
            <w:color w:val="0000EE"/>
            <w:u w:val="single"/>
          </w:rPr>
          <w:t>[3]</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https://closetprofessor.blogspot.com/2026/10/love-without-shame.html</w:t>
        </w:r>
      </w:hyperlink>
      <w:r>
        <w:t xml:space="preserve"> - Please view link - unable to able to access data</w:t>
      </w:r>
      <w:r/>
    </w:p>
    <w:p>
      <w:pPr>
        <w:pStyle w:val="ListNumber"/>
        <w:spacing w:line="240" w:lineRule="auto"/>
        <w:ind w:left="720"/>
      </w:pPr>
      <w:r/>
      <w:hyperlink r:id="rId10">
        <w:r>
          <w:rPr>
            <w:color w:val="0000EE"/>
            <w:u w:val="single"/>
          </w:rPr>
          <w:t>https://www.glbthistory.org/research-guides</w:t>
        </w:r>
      </w:hyperlink>
      <w:r>
        <w:t xml:space="preserve"> - The GLBT Historical Society offers comprehensive research guides covering various topics within LGBTQ+ history, including addiction and recovery, Asian American and Pacific Islander LGBTQ people, bisexual people, Black LGBTQ people, and more. These guides provide valuable resources and tips for researchers preparing to visit the archives, facilitating a deeper understanding of diverse aspects of LGBTQ+ history and culture.</w:t>
      </w:r>
      <w:r/>
    </w:p>
    <w:p>
      <w:pPr>
        <w:pStyle w:val="ListNumber"/>
        <w:spacing w:line="240" w:lineRule="auto"/>
        <w:ind w:left="720"/>
      </w:pPr>
      <w:r/>
      <w:hyperlink r:id="rId12">
        <w:r>
          <w:rPr>
            <w:color w:val="0000EE"/>
            <w:u w:val="single"/>
          </w:rPr>
          <w:t>https://www.glbthistory.org/primary-source-sets</w:t>
        </w:r>
      </w:hyperlink>
      <w:r>
        <w:t xml:space="preserve"> - The GLBT Historical Society provides curated primary source sets grouped by topics such as Asian American Voices and Activism, Bisexual Activism, Black Voices and Activism, and more. These sets are designed for educators and lifelong learners, offering access to archival materials that support the study of LGBTQ+ history, culture, and activism.</w:t>
      </w:r>
      <w:r/>
    </w:p>
    <w:p>
      <w:pPr>
        <w:pStyle w:val="ListNumber"/>
        <w:spacing w:line="240" w:lineRule="auto"/>
        <w:ind w:left="720"/>
      </w:pPr>
      <w:r/>
      <w:hyperlink r:id="rId13">
        <w:r>
          <w:rPr>
            <w:color w:val="0000EE"/>
            <w:u w:val="single"/>
          </w:rPr>
          <w:t>https://www.gale.com/binaries/content/assets/gale-us-en/primary-sources/archives-unbound/primary-sources_archives-unbound_politics-social-activism-and-community-support_-selected-gay-and-lesbian-periodicals-and-newsletters.pdf</w:t>
        </w:r>
      </w:hyperlink>
      <w:r>
        <w:t xml:space="preserve"> - This document from Gale's Archives Unbound collection focuses on selected gay and lesbian periodicals and newsletters, highlighting their role in documenting GLBT history, culture, and politics. It discusses the preservation efforts by publishers and community members to offer complimentary subscriptions or donate periodicals to archives, emphasizing the importance of these materials in understanding the diverse experiences of the LGBTQ+ community.</w:t>
      </w:r>
      <w:r/>
    </w:p>
    <w:p>
      <w:pPr>
        <w:pStyle w:val="ListNumber"/>
        <w:spacing w:line="240" w:lineRule="auto"/>
        <w:ind w:left="720"/>
      </w:pPr>
      <w:r/>
      <w:hyperlink r:id="rId11">
        <w:r>
          <w:rPr>
            <w:color w:val="0000EE"/>
            <w:u w:val="single"/>
          </w:rPr>
          <w:t>https://www.facinghistory.org/ideas-week/10-resources-teaching-lgbtqia-history</w:t>
        </w:r>
      </w:hyperlink>
      <w:r>
        <w:t xml:space="preserve"> - Facing History &amp; Ourselves provides a curated list of ten resources for teaching LGBTQIA+ history, including the GLBT Historical Society, which collects, preserves, exhibits, and makes accessible materials related to LGBTQ+ communities. The list also features the Making Gay History podcast, which offers intimate portraits of both known and long-forgotten champions, heroes, and witnesses to history.</w:t>
      </w:r>
      <w:r/>
    </w:p>
    <w:p>
      <w:pPr>
        <w:pStyle w:val="ListNumber"/>
        <w:spacing w:line="240" w:lineRule="auto"/>
        <w:ind w:left="720"/>
      </w:pPr>
      <w:r/>
      <w:hyperlink r:id="rId15">
        <w:r>
          <w:rPr>
            <w:color w:val="0000EE"/>
            <w:u w:val="single"/>
          </w:rPr>
          <w:t>https://www.nypl.org/collections/nypl-recommendations/guides/gay-lesbian-studies</w:t>
        </w:r>
      </w:hyperlink>
      <w:r>
        <w:t xml:space="preserve"> - The New York Public Library offers a bibliography of queer history, including resources like the GLBT Historical Society, which collects, preserves, exhibits, and makes available materials related to gay, lesbian, bisexual, transgender communities, identities, and practices. The bibliography is arranged by time, geographic region, or discipline, providing a comprehensive guide for researchers interested in LGBTQ+ history.</w:t>
      </w:r>
      <w:r/>
    </w:p>
    <w:p>
      <w:pPr>
        <w:pStyle w:val="ListNumber"/>
        <w:spacing w:line="240" w:lineRule="auto"/>
        <w:ind w:left="720"/>
      </w:pPr>
      <w:r/>
      <w:hyperlink r:id="rId14">
        <w:r>
          <w:rPr>
            <w:color w:val="0000EE"/>
            <w:u w:val="single"/>
          </w:rPr>
          <w:t>https://www.utu.fi/en/news/news/lgbt-magazine-archive-lgbt-thought-and-culture</w:t>
        </w:r>
      </w:hyperlink>
      <w:r>
        <w:t xml:space="preserve"> - The University of Turku provides access to the LGBT Magazine Archive and LGBT Thought and Culture databases, which offer perspectives on LGBT history, art, literature, and culture. The materials address lifestyle, politics, social attitudes, legal issues, and activism of sexual minorities, making them valuable resources for researchers and educators in the field of LGBTQ+ studies.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love-without-shame.html" TargetMode="External"/><Relationship Id="rId10" Type="http://schemas.openxmlformats.org/officeDocument/2006/relationships/hyperlink" Target="https://www.glbthistory.org/research-guides" TargetMode="External"/><Relationship Id="rId11" Type="http://schemas.openxmlformats.org/officeDocument/2006/relationships/hyperlink" Target="https://www.facinghistory.org/ideas-week/10-resources-teaching-lgbtqia-history" TargetMode="External"/><Relationship Id="rId12" Type="http://schemas.openxmlformats.org/officeDocument/2006/relationships/hyperlink" Target="https://www.glbthistory.org/primary-source-sets" TargetMode="External"/><Relationship Id="rId13" Type="http://schemas.openxmlformats.org/officeDocument/2006/relationships/hyperlink" Target="https://www.gale.com/binaries/content/assets/gale-us-en/primary-sources/archives-unbound/primary-sources_archives-unbound_politics-social-activism-and-community-support_-selected-gay-and-lesbian-periodicals-and-newsletters.pdf" TargetMode="External"/><Relationship Id="rId14" Type="http://schemas.openxmlformats.org/officeDocument/2006/relationships/hyperlink" Target="https://www.utu.fi/en/news/news/lgbt-magazine-archive-lgbt-thought-and-culture" TargetMode="External"/><Relationship Id="rId15" Type="http://schemas.openxmlformats.org/officeDocument/2006/relationships/hyperlink" Target="https://www.nypl.org/collections/nypl-recommendations/guides/gay-lesbian-stud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