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LGBTQ+ Family Law Practice Offers Personal, Creative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across Pennsylvania now have a new legal resource in South Philadelphia, where Pattern Law combines LGBTQ+ family law, artist representation and accessible advice for complex life decisions. The practice aims to make intimidating paperwork feel more manageable, particularly for clients navigating family building, identity changes, relationships or creative work.</w:t>
      </w:r>
      <w:r/>
    </w:p>
    <w:p>
      <w:pPr>
        <w:pStyle w:val="Heading2"/>
      </w:pPr>
      <w:r>
        <w:t>Essential Takeaways</w:t>
      </w:r>
      <w:r/>
      <w:r/>
    </w:p>
    <w:p>
      <w:pPr>
        <w:pStyle w:val="ListBullet"/>
        <w:spacing w:line="240" w:lineRule="auto"/>
        <w:ind w:left="720"/>
      </w:pPr>
      <w:r/>
      <w:r>
        <w:rPr>
          <w:b/>
        </w:rPr>
        <w:t>Community-led practice:</w:t>
      </w:r>
      <w:r>
        <w:t xml:space="preserve"> Pattern Law was founded by Theo Ciccarelli Cornetta, a nonbinary attorney with experience in gender studies and art.</w:t>
      </w:r>
      <w:r/>
    </w:p>
    <w:p>
      <w:pPr>
        <w:pStyle w:val="ListBullet"/>
        <w:spacing w:line="240" w:lineRule="auto"/>
        <w:ind w:left="720"/>
      </w:pPr>
      <w:r/>
      <w:r>
        <w:rPr>
          <w:b/>
        </w:rPr>
        <w:t>Wide-ranging support:</w:t>
      </w:r>
      <w:r>
        <w:t xml:space="preserve"> Services include name changes, estate planning, custody, divorce, adoption and relationship recognition.</w:t>
      </w:r>
      <w:r/>
    </w:p>
    <w:p>
      <w:pPr>
        <w:pStyle w:val="ListBullet"/>
        <w:spacing w:line="240" w:lineRule="auto"/>
        <w:ind w:left="720"/>
      </w:pPr>
      <w:r/>
      <w:r>
        <w:rPr>
          <w:b/>
        </w:rPr>
        <w:t>Family-building guidance:</w:t>
      </w:r>
      <w:r>
        <w:t xml:space="preserve"> Clients can discuss assisted reproduction, surrogacy, sperm donation, embryo ownership and non-traditional family structures.</w:t>
      </w:r>
      <w:r/>
    </w:p>
    <w:p>
      <w:pPr>
        <w:pStyle w:val="ListBullet"/>
        <w:spacing w:line="240" w:lineRule="auto"/>
        <w:ind w:left="720"/>
      </w:pPr>
      <w:r/>
      <w:r>
        <w:rPr>
          <w:b/>
        </w:rPr>
        <w:t>Artist-focused advice:</w:t>
      </w:r>
      <w:r>
        <w:t xml:space="preserve"> Pattern Law also reviews contracts, considers liability and explains intellectual property issues, including those linked to AI.</w:t>
      </w:r>
      <w:r/>
    </w:p>
    <w:p>
      <w:pPr>
        <w:pStyle w:val="ListBullet"/>
        <w:spacing w:line="240" w:lineRule="auto"/>
        <w:ind w:left="720"/>
      </w:pPr>
      <w:r/>
      <w:r>
        <w:rPr>
          <w:b/>
        </w:rPr>
        <w:t>Accessible pricing:</w:t>
      </w:r>
      <w:r>
        <w:t xml:space="preserve"> Consultations are free, with sliding-scale fees and appointments outside standard office hours.</w:t>
      </w:r>
      <w:r/>
      <w:r/>
    </w:p>
    <w:p>
      <w:pPr>
        <w:pStyle w:val="Heading2"/>
      </w:pPr>
      <w:r>
        <w:t>A legal practice built around community</w:t>
      </w:r>
      <w:r/>
    </w:p>
    <w:p>
      <w:r/>
      <w:r>
        <w:t>The strongest thing about Pattern Law isn't simply its list of services. It's the idea that legal advice can begin with listening, rather than a mountain of forms and a brisk explanation of procedure.</w:t>
      </w:r>
      <w:r/>
    </w:p>
    <w:p>
      <w:r/>
      <w:r>
        <w:t>Based in South Philadelphia, the new practice is led by Theo Ciccarelli Cornetta, who describes themself as a community member first and a lawyer second. According to the Philadelphia-based reporting on the launch, their route into law was shaped by activism, political organising and a desire to understand the systems affecting people close to them.</w:t>
      </w:r>
      <w:r/>
    </w:p>
    <w:p>
      <w:r/>
      <w:r>
        <w:t>That background gives the firm a distinctly personal feel. Clients aren't being asked to separate their identity, family life or creative work from the legal problem in front of them. Instead, those realities are part of the conversation from the start.</w:t>
      </w:r>
      <w:r/>
    </w:p>
    <w:p>
      <w:pPr>
        <w:pStyle w:val="Heading2"/>
      </w:pPr>
      <w:r>
        <w:t>Family-building advice for complicated decisions</w:t>
      </w:r>
      <w:r/>
    </w:p>
    <w:p>
      <w:r/>
      <w:r>
        <w:t>For many LGBTQ+ people, starting or expanding a family can involve a series of separate professionals, contracts and financial decisions. Pattern Law's family expansion counselling is designed to bring those moving parts into one clearer discussion.</w:t>
      </w:r>
      <w:r/>
    </w:p>
    <w:p>
      <w:r/>
      <w:r>
        <w:t>The service can cover assisted reproductive technology, donor arrangements, surrogacy, embryo ownership and the legal protections needed when several adults are involved in raising a child. It can also help clients think through non-traditional family structures, second-parent adoption and plans involving citizenship in another country.</w:t>
      </w:r>
      <w:r/>
    </w:p>
    <w:p>
      <w:r/>
      <w:r>
        <w:t>That support isn't limited to queer couples. The practice says the service may also suit straight couples, single parents and anyone whose route to parenthood doesn't fit a simple template. For people searching for LGBTQ+ family law in Pennsylvania, that breadth could be especially valuable.</w:t>
      </w:r>
      <w:r/>
    </w:p>
    <w:p>
      <w:pPr>
        <w:pStyle w:val="Heading2"/>
      </w:pPr>
      <w:r>
        <w:t>More than names, weddings and custody</w:t>
      </w:r>
      <w:r/>
    </w:p>
    <w:p>
      <w:r/>
      <w:r>
        <w:t>Pattern Law also works across the everyday legal milestones that shape LGBTQ+ lives. Its services include name changes, estate planning, access to medical care, relationship recognition, divorce and custody agreements.</w:t>
      </w:r>
      <w:r/>
    </w:p>
    <w:p>
      <w:r/>
      <w:r>
        <w:t>These tasks can look straightforward from the outside, but the emotional stakes are often high. A name change may be tied to safety and identity, while estate planning can determine whether a partner or chosen family member is protected when circumstances change.</w:t>
      </w:r>
      <w:r/>
    </w:p>
    <w:p>
      <w:r/>
      <w:r>
        <w:t>The wider legal landscape also shows why specialist advice matters. Public legal resources and family-law practices routinely highlight the complexity of custody, divorce and relationship disputes, but a client-centred approach can make those processes feel less cold and transactional.</w:t>
      </w:r>
      <w:r/>
    </w:p>
    <w:p>
      <w:pPr>
        <w:pStyle w:val="Heading2"/>
      </w:pPr>
      <w:r>
        <w:t>Where law meets the studio</w:t>
      </w:r>
      <w:r/>
    </w:p>
    <w:p>
      <w:r/>
      <w:r>
        <w:t>Ciccarelli Cornetta's background as an artist informs the other half of Pattern Law's work. The practice supports creatives with contract reviews, liability planning and intellectual property questions, including the increasingly knotty issues raised by artificial intelligence.</w:t>
      </w:r>
      <w:r/>
    </w:p>
    <w:p>
      <w:r/>
      <w:r>
        <w:t>That combination makes sense in a freelance economy where artists often act as their own producers, agents and business managers. A gallery agreement, commission, licensing deal or collaboration can carry consequences long after the initial excitement has faded.</w:t>
      </w:r>
      <w:r/>
    </w:p>
    <w:p>
      <w:r/>
      <w:r>
        <w:t>The firm takes an approachable view of this work. Not every artist has a lawyer in the next room, and many are balancing paid work with a personal practice. A little early advice can protect ownership, clarify expectations and prevent an awkward dispute later.</w:t>
      </w:r>
      <w:r/>
    </w:p>
    <w:p>
      <w:pPr>
        <w:pStyle w:val="Heading2"/>
      </w:pPr>
      <w:r>
        <w:t>Practical support, with accessibility in mind</w:t>
      </w:r>
      <w:r/>
    </w:p>
    <w:p>
      <w:r/>
      <w:r>
        <w:t>Pattern Law offers free consultations, uses a sliding-scale fee model and provides appointments outside conventional working hours. Those details may sound modest, but they can make a real difference for people juggling shift work, caring responsibilities or financial uncertainty.</w:t>
      </w:r>
      <w:r/>
    </w:p>
    <w:p>
      <w:r/>
      <w:r>
        <w:t>The practice also describes its approach as trauma-informed, with accessibility treated as a central part of the service rather than a decorative extra. That matters when a legal issue is connected to family separation, discrimination, healthcare or personal safety.</w:t>
      </w:r>
      <w:r/>
    </w:p>
    <w:p>
      <w:r/>
      <w:r>
        <w:t>The outlook is refreshingly straightforward: clients should leave with a better understanding of the system than when they arrived. In a field that can make people feel powerless, helping someone reclaim a little control is no small ambition.</w:t>
      </w:r>
      <w:r/>
    </w:p>
    <w:p>
      <w:r/>
      <w:r>
        <w:t>It's a thoughtful reminder that good legal support can protect both people's rights and their sense of possibility.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5">
        <w:r>
          <w:rPr>
            <w:color w:val="0000EE"/>
            <w:u w:val="single"/>
          </w:rPr>
          <w:t>[7]</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https://epgn.com/2026/10/02/pattern-law-offers-unique-services-for-lgbtq-people-and-artists/</w:t>
        </w:r>
      </w:hyperlink>
      <w:r>
        <w:t xml:space="preserve"> - Please view link - unable to able to access data</w:t>
      </w:r>
      <w:r/>
    </w:p>
    <w:p>
      <w:pPr>
        <w:pStyle w:val="ListNumber"/>
        <w:spacing w:line="240" w:lineRule="auto"/>
        <w:ind w:left="720"/>
      </w:pPr>
      <w:r/>
      <w:hyperlink r:id="rId10">
        <w:r>
          <w:rPr>
            <w:color w:val="0000EE"/>
            <w:u w:val="single"/>
          </w:rPr>
          <w:t>https://www.mychesco.com/a/news/regional/pattern-law-opens-south-philadelphia-legal-practice/</w:t>
        </w:r>
      </w:hyperlink>
      <w:r>
        <w:t xml:space="preserve"> - Pattern Law, a new legal practice in South Philadelphia, focuses on family formation, family law, estate planning, and legal services for LGBTQIA+ clients and artists. The practice offers services such as adoption, prenuptial agreements, custody disputes, wills, trusts, medical decision-making, gender-affirming legal changes, and representation for artists in contracts and intellectual property matters. A significant part of the practice is devoted to family expansion counseling for people who require assistance becoming parents.</w:t>
      </w:r>
      <w:r/>
    </w:p>
    <w:p>
      <w:pPr>
        <w:pStyle w:val="ListNumber"/>
        <w:spacing w:line="240" w:lineRule="auto"/>
        <w:ind w:left="720"/>
      </w:pPr>
      <w:r/>
      <w:hyperlink r:id="rId11">
        <w:r>
          <w:rPr>
            <w:color w:val="0000EE"/>
            <w:u w:val="single"/>
          </w:rPr>
          <w:t>https://www.asylumpridehouse.org/</w:t>
        </w:r>
      </w:hyperlink>
      <w:r>
        <w:t xml:space="preserve"> - Asylum Pride House is a 501(c)3 nonprofit organization founded in 2022, dedicated to providing housing, case management, and necessary initial resources to LGBTQ+ asylum seekers in Philadelphia, PA. It is the only nonprofit in the country offering a combined, holistic model of comprehensive case management services, transitional housing, legal services, and initial resources exclusively for LGBTQIA+ immigrants.</w:t>
      </w:r>
      <w:r/>
    </w:p>
    <w:p>
      <w:pPr>
        <w:pStyle w:val="ListNumber"/>
        <w:spacing w:line="240" w:lineRule="auto"/>
        <w:ind w:left="720"/>
      </w:pPr>
      <w:r/>
      <w:hyperlink r:id="rId12">
        <w:r>
          <w:rPr>
            <w:color w:val="0000EE"/>
            <w:u w:val="single"/>
          </w:rPr>
          <w:t>https://law.justia.com/cases/indiana/court-of-appeals/2018/34a04-1711-mi-2715.html</w:t>
        </w:r>
      </w:hyperlink>
      <w:r>
        <w:t xml:space="preserve"> - In the case of J.S. v. M.C., the Indiana Court of Appeals addressed a petition for third-party visitation rights. The case involved a same-sex couple who had a commitment ceremony and executed reciprocal wills and powers of attorney. The court's decision in this case is relevant to legal issues affecting LGBTQ+ families and their rights.</w:t>
      </w:r>
      <w:r/>
    </w:p>
    <w:p>
      <w:pPr>
        <w:pStyle w:val="ListNumber"/>
        <w:spacing w:line="240" w:lineRule="auto"/>
        <w:ind w:left="720"/>
      </w:pPr>
      <w:r/>
      <w:hyperlink r:id="rId13">
        <w:r>
          <w:rPr>
            <w:color w:val="0000EE"/>
            <w:u w:val="single"/>
          </w:rPr>
          <w:t>https://lcdphila.org/</w:t>
        </w:r>
      </w:hyperlink>
      <w:r>
        <w:t xml:space="preserve"> - The Legal Clinic for the Disabled (LCD) is a nonprofit organization that has been providing free legal services to individuals with disabilities, chronic health conditions, mental health diagnoses, and the deaf and hard of hearing in the Philadelphia region for over 35 years. LCD's mission is to promote inclusion, independence, and justice for low-income people with disabilities.</w:t>
      </w:r>
      <w:r/>
    </w:p>
    <w:p>
      <w:pPr>
        <w:pStyle w:val="ListNumber"/>
        <w:spacing w:line="240" w:lineRule="auto"/>
        <w:ind w:left="720"/>
      </w:pPr>
      <w:r/>
      <w:hyperlink r:id="rId14">
        <w:r>
          <w:rPr>
            <w:color w:val="0000EE"/>
            <w:u w:val="single"/>
          </w:rPr>
          <w:t>https://www.jernerlaw.com/</w:t>
        </w:r>
      </w:hyperlink>
      <w:r>
        <w:t xml:space="preserve"> - Jerner Law Group, P.C. is a Philadelphia-based law firm founded in 2003, focusing on legal issues affecting the LGBTQ+ community. The firm offers services such as adoption, amending vital records, assisted reproduction law, child custody and support, divorce and dissolution, estate planning, name changes, prenuptial legal planning, and probate. The firm has been recognized for its work on same-sex marriage equality in Pennsylvania and has been named a Top 25 LGBT-owned business in Philadelphia by the Philadelphia Business Journal.</w:t>
      </w:r>
      <w:r/>
    </w:p>
    <w:p>
      <w:pPr>
        <w:pStyle w:val="ListNumber"/>
        <w:spacing w:line="240" w:lineRule="auto"/>
        <w:ind w:left="720"/>
      </w:pPr>
      <w:r/>
      <w:hyperlink r:id="rId15">
        <w:r>
          <w:rPr>
            <w:color w:val="0000EE"/>
            <w:u w:val="single"/>
          </w:rPr>
          <w:t>https://catalog.lawyer/lawyers/united-states/pennsylvania/philadelphia/divorce-family-law-lawyers/giampolo-law-group/</w:t>
        </w:r>
      </w:hyperlink>
      <w:r>
        <w:t xml:space="preserve"> - Giampolo Law Group is an LGBTQ-owned law firm in Philadelphia, founded in 2008, dedicated to serving the LGBTQ+ community and its allies. The firm offers services including estate planning, business formation, collection law, confirmatory and second adoptions, constitutional law, family law, finance planning, immigrant visas, LGBTQ+ estate planning, legal counsel, legal documents, legal guidance, legal name changes, life planning, parenting plans, premarital and postnuptial agreements, probate and estate administration, retirement plans, same-sex marriage, start-up legal, and stepparent adoptions.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pgn.com/2026/10/02/pattern-law-offers-unique-services-for-lgbtq-people-and-artists/" TargetMode="External"/><Relationship Id="rId10" Type="http://schemas.openxmlformats.org/officeDocument/2006/relationships/hyperlink" Target="https://www.mychesco.com/a/news/regional/pattern-law-opens-south-philadelphia-legal-practice/" TargetMode="External"/><Relationship Id="rId11" Type="http://schemas.openxmlformats.org/officeDocument/2006/relationships/hyperlink" Target="https://www.asylumpridehouse.org/" TargetMode="External"/><Relationship Id="rId12" Type="http://schemas.openxmlformats.org/officeDocument/2006/relationships/hyperlink" Target="https://law.justia.com/cases/indiana/court-of-appeals/2018/34a04-1711-mi-2715.html" TargetMode="External"/><Relationship Id="rId13" Type="http://schemas.openxmlformats.org/officeDocument/2006/relationships/hyperlink" Target="https://lcdphila.org/" TargetMode="External"/><Relationship Id="rId14" Type="http://schemas.openxmlformats.org/officeDocument/2006/relationships/hyperlink" Target="https://www.jernerlaw.com/" TargetMode="External"/><Relationship Id="rId15" Type="http://schemas.openxmlformats.org/officeDocument/2006/relationships/hyperlink" Target="https://catalog.lawyer/lawyers/united-states/pennsylvania/philadelphia/divorce-family-law-lawyers/giampolo-law-grou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