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IVF History and LGBTQIA+ Family-Making: What Changed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looking back at IVF’s remarkable journey, from early laboratory experiments to more inclusive fertility care for LGBTQIA+ families. London Women’s Clinic has been part of that story since 1985, helping same-sex couples, single parents and trans people navigate treatment, parenthood and the paperwork that can make family-making feel far more complicated than it should.</w:t>
      </w:r>
      <w:r/>
    </w:p>
    <w:p>
      <w:pPr>
        <w:pStyle w:val="Heading2"/>
      </w:pPr>
      <w:r>
        <w:t>Essential Takeaways</w:t>
      </w:r>
      <w:r/>
      <w:r/>
    </w:p>
    <w:p>
      <w:pPr>
        <w:pStyle w:val="ListBullet"/>
        <w:spacing w:line="240" w:lineRule="auto"/>
        <w:ind w:left="720"/>
      </w:pPr>
      <w:r/>
      <w:r>
        <w:rPr>
          <w:b/>
        </w:rPr>
        <w:t>A scientific milestone:</w:t>
      </w:r>
      <w:r>
        <w:t xml:space="preserve"> Louise Brown became the world’s first baby born through IVF in 1978, following pioneering work by Patrick Steptoe, Robert Edwards and Jean Purdy.</w:t>
      </w:r>
      <w:r/>
    </w:p>
    <w:p>
      <w:pPr>
        <w:pStyle w:val="ListBullet"/>
        <w:spacing w:line="240" w:lineRule="auto"/>
        <w:ind w:left="720"/>
      </w:pPr>
      <w:r/>
      <w:r>
        <w:rPr>
          <w:b/>
        </w:rPr>
        <w:t>A difficult early landscape:</w:t>
      </w:r>
      <w:r>
        <w:t xml:space="preserve"> UK clinics once had to consider a child’s “need for a father” when assessing fertility applications.</w:t>
      </w:r>
      <w:r/>
    </w:p>
    <w:p>
      <w:pPr>
        <w:pStyle w:val="ListBullet"/>
        <w:spacing w:line="240" w:lineRule="auto"/>
        <w:ind w:left="720"/>
      </w:pPr>
      <w:r/>
      <w:r>
        <w:rPr>
          <w:b/>
        </w:rPr>
        <w:t>Legal progress mattered:</w:t>
      </w:r>
      <w:r>
        <w:t xml:space="preserve"> Later reforms replaced that requirement with a focus on supportive parenting and enabled same-sex couples to become joint legal parents.</w:t>
      </w:r>
      <w:r/>
    </w:p>
    <w:p>
      <w:pPr>
        <w:pStyle w:val="ListBullet"/>
        <w:spacing w:line="240" w:lineRule="auto"/>
        <w:ind w:left="720"/>
      </w:pPr>
      <w:r/>
      <w:r>
        <w:rPr>
          <w:b/>
        </w:rPr>
        <w:t>Care has broadened:</w:t>
      </w:r>
      <w:r>
        <w:t xml:space="preserve"> London Women’s Clinic has supported lesbian couples, single women, male couples using surrogacy and trans patients.</w:t>
      </w:r>
      <w:r/>
    </w:p>
    <w:p>
      <w:pPr>
        <w:pStyle w:val="ListBullet"/>
        <w:spacing w:line="240" w:lineRule="auto"/>
        <w:ind w:left="720"/>
      </w:pPr>
      <w:r/>
      <w:r>
        <w:rPr>
          <w:b/>
        </w:rPr>
        <w:t>Access remains central:</w:t>
      </w:r>
      <w:r>
        <w:t xml:space="preserve"> Events such as The Familymakers Show aim to give LGBTQIA+ people clearer information and a more welcoming route into fertility treatment.</w:t>
      </w:r>
      <w:r/>
      <w:r/>
    </w:p>
    <w:p>
      <w:pPr>
        <w:pStyle w:val="Heading2"/>
      </w:pPr>
      <w:r>
        <w:t>IVF changed what family-making could look like</w:t>
      </w:r>
      <w:r/>
    </w:p>
    <w:p>
      <w:r/>
      <w:r>
        <w:t>IVF can feel like an established part of modern healthcare, but its history is surprisingly recent. The NHS describes it as a treatment in which an egg is fertilised with sperm in a laboratory before an embryo is transferred to the womb, a process that has helped make parenthood possible for people who might otherwise have had very limited options.</w:t>
      </w:r>
      <w:r/>
    </w:p>
    <w:p>
      <w:r/>
      <w:r>
        <w:t>The breakthrough was built on decades of animal research before scientists turned their attention to human embryos. Patrick Steptoe, Robert Edwards and Jean Purdy were among the key figures in that transition, with their work leading to the birth of Louise Brown in 1978. It was a landmark moment, although the wider social consequences would take much longer to unfold.</w:t>
      </w:r>
      <w:r/>
    </w:p>
    <w:p>
      <w:r/>
      <w:r>
        <w:t>For LGBTQIA+ people, the significance of IVF goes beyond laboratory technique. It helped separate the idea of becoming a parent from a single, traditional family structure, opening routes involving donors, surrogacy and different combinations of genetic and gestational parenthood.</w:t>
      </w:r>
      <w:r/>
    </w:p>
    <w:p>
      <w:pPr>
        <w:pStyle w:val="Heading2"/>
      </w:pPr>
      <w:r>
        <w:t>The science moved faster than society</w:t>
      </w:r>
      <w:r/>
    </w:p>
    <w:p>
      <w:r/>
      <w:r>
        <w:t>The earliest years of human IVF coincided with a far less accepting climate for LGBTQIA+ families. Section 28, introduced in 1988, restricted how public authorities and schools could discuss homosexuality, while the Human Fertilisation and Embryology Act 1990 created a formal framework for fertility treatment and embryo research.</w:t>
      </w:r>
      <w:r/>
    </w:p>
    <w:p>
      <w:r/>
      <w:r>
        <w:t>Under the 1990 legislation, clinics had to consider a prospective child's “need for a father”. That wording created an obvious barrier for same-sex couples and single women, with applications sometimes requiring ethics approval and, in some cases, being refused. The result was a system in which access could depend not only on medical circumstances, but also on whether a family fitted a narrow social expectation.</w:t>
      </w:r>
      <w:r/>
    </w:p>
    <w:p>
      <w:r/>
      <w:r>
        <w:t>That history still matters because it shows why inclusive fertility care isn't simply about friendly language in a waiting room. It also depends on law, clinical policy, accurate information and staff who understand the practical realities of different family structures.</w:t>
      </w:r>
      <w:r/>
    </w:p>
    <w:p>
      <w:pPr>
        <w:pStyle w:val="Heading2"/>
      </w:pPr>
      <w:r>
        <w:t>London Women’s Clinic helped make treatment feel possible</w:t>
      </w:r>
      <w:r/>
    </w:p>
    <w:p>
      <w:r/>
      <w:r>
        <w:t>London Women’s Clinic opened in 1985 and says it has supported patients through fertility treatment for more than four decades. Its work has included IVF and other assisted conception services, alongside care for people considering donor treatment and surrogacy.</w:t>
      </w:r>
      <w:r/>
    </w:p>
    <w:p>
      <w:r/>
      <w:r>
        <w:t>The clinic's LGBTQIA+ history reflects the wider shift in fertility care. It developed support for lesbian couples and single women at a time when many patients faced uncertainty about whether they would be welcomed at all. Later milestones included a same-sex male couple's live birth using a surrogate and a birth involving eggs from a trans man.</w:t>
      </w:r>
      <w:r/>
    </w:p>
    <w:p>
      <w:r/>
      <w:r>
        <w:t>Those developments aren't just celebratory footnotes. They show how fertility treatment has had to adapt to real families, rather than expecting every patient to fit the same template. Anyone researching IVF for LGBTQIA+ families should look closely at donor rules, parental orders, consent forms and legal parenthood, as the medical plan is only one part of the journey.</w:t>
      </w:r>
      <w:r/>
    </w:p>
    <w:p>
      <w:pPr>
        <w:pStyle w:val="Heading2"/>
      </w:pPr>
      <w:r>
        <w:t>What changed after the law caught up?</w:t>
      </w:r>
      <w:r/>
    </w:p>
    <w:p>
      <w:r/>
      <w:r>
        <w:t>The legal landscape began to shift more noticeably in the early 2000s. Section 28 was repealed across the UK in stages, and changes to fertility legislation replaced the “need for a father” wording with the requirement to consider supportive parenting. That helped same-sex couples become recognised as joint legal parents in circumstances set out by the law.</w:t>
      </w:r>
      <w:r/>
    </w:p>
    <w:p>
      <w:r/>
      <w:r>
        <w:t>The Human Fertilisation and Embryology Act remains an important reference point for anyone exploring treatment in the UK, particularly where donor conception, embryo storage or surrogacy is involved. Rules can be detailed, and the route to legal parenthood isn't always identical for a birth parent, a non-birth parent, a donor or a surrogate.</w:t>
      </w:r>
      <w:r/>
    </w:p>
    <w:p>
      <w:r/>
      <w:r>
        <w:t>So, while the waiting room may look more representative today, prospective parents still need clear guidance before treatment begins. Ask who will be recognised as a legal parent, what consents are required and whether a solicitor or specialist counsellor should be involved.</w:t>
      </w:r>
      <w:r/>
    </w:p>
    <w:p>
      <w:pPr>
        <w:pStyle w:val="Heading2"/>
      </w:pPr>
      <w:r>
        <w:t>The next step is better access, not just better science</w:t>
      </w:r>
      <w:r/>
    </w:p>
    <w:p>
      <w:r/>
      <w:r>
        <w:t>London Women’s Clinic and DIVA launched The Familymakers Show in 2025 as a free event for LGBTQIA+ people considering fertility treatment and family-making. The aim is practical as much as inspirational: bring together experts, explain options and give prospective parents a chance to hear from people who understand the emotional and logistical weight of the process.</w:t>
      </w:r>
      <w:r/>
    </w:p>
    <w:p>
      <w:r/>
      <w:r>
        <w:t>That kind of support can be especially valuable before someone chooses a clinic. Compare treatment pathways, ask about inclusive language and policies, check whether counselling is available, and request a full breakdown of likely costs. NHS guidance also makes clear that IVF involves several stages and that success can vary according to factors including age and medical history.</w:t>
      </w:r>
      <w:r/>
    </w:p>
    <w:p>
      <w:r/>
      <w:r>
        <w:t>The science has come a long way since the first IVF birth, but progress isn't measured only in laboratory results. It's also seen when patients feel safe asking questions, when forms reflect their families and when nobody has to defend their right to imagine a future with children.</w:t>
      </w:r>
      <w:r/>
    </w:p>
    <w:p>
      <w:r/>
      <w:r>
        <w:t>It's a small but powerful shift: family-making works best when care is built around real people.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2">
        <w:r>
          <w:rPr>
            <w:color w:val="0000EE"/>
            <w:u w:val="single"/>
          </w:rPr>
          <w:t>[2]</w:t>
        </w:r>
      </w:hyperlink>
      <w:r>
        <w:t xml:space="preserve">, </w:t>
      </w:r>
      <w:hyperlink r:id="rId13">
        <w:r>
          <w:rPr>
            <w:color w:val="0000EE"/>
            <w:u w:val="single"/>
          </w:rPr>
          <w:t>[3]</w:t>
        </w:r>
      </w:hyperlink>
      <w:r>
        <w:t xml:space="preserve">- Paragraph 3: </w:t>
      </w:r>
      <w:hyperlink r:id="rId10">
        <w:r>
          <w:rPr>
            <w:color w:val="0000EE"/>
            <w:u w:val="single"/>
          </w:rPr>
          <w:t>[4]</w:t>
        </w:r>
      </w:hyperlink>
      <w:r>
        <w:t xml:space="preserve">, </w:t>
      </w:r>
      <w:hyperlink r:id="rId11">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1">
        <w:r>
          <w:rPr>
            <w:color w:val="0000EE"/>
            <w:u w:val="single"/>
          </w:rPr>
          <w:t>[5]</w:t>
        </w:r>
      </w:hyperlink>
      <w:r>
        <w:t xml:space="preserve">, </w:t>
      </w:r>
      <w:hyperlink r:id="rId10">
        <w:r>
          <w:rPr>
            <w:color w:val="0000EE"/>
            <w:u w:val="single"/>
          </w:rPr>
          <w:t>[4]</w:t>
        </w:r>
      </w:hyperlink>
      <w:r>
        <w:t xml:space="preserve">- Paragraph 7: </w:t>
      </w:r>
      <w:hyperlink r:id="rId11">
        <w:r>
          <w:rPr>
            <w:color w:val="0000EE"/>
            <w:u w:val="single"/>
          </w:rPr>
          <w:t>[5]</w:t>
        </w:r>
      </w:hyperlink>
      <w:r>
        <w:t xml:space="preserve">, </w:t>
      </w:r>
      <w:hyperlink r:id="rId14">
        <w:r>
          <w:rPr>
            <w:color w:val="0000EE"/>
            <w:u w:val="single"/>
          </w:rPr>
          <w:t>[6]</w:t>
        </w:r>
      </w:hyperlink>
      <w:r>
        <w:t xml:space="preserve">- Paragraph 8: </w:t>
      </w:r>
      <w:hyperlink r:id="rId11">
        <w:r>
          <w:rPr>
            <w:color w:val="0000EE"/>
            <w:u w:val="single"/>
          </w:rPr>
          <w:t>[5]</w:t>
        </w:r>
      </w:hyperlink>
      <w:r>
        <w:t xml:space="preserve">, </w:t>
      </w:r>
      <w:hyperlink r:id="rId14">
        <w:r>
          <w:rPr>
            <w:color w:val="0000EE"/>
            <w:u w:val="single"/>
          </w:rPr>
          <w:t>[6]</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[4]</w:t>
        </w:r>
      </w:hyperlink>
      <w:r>
        <w:t xml:space="preserve">, </w:t>
      </w:r>
      <w:hyperlink r:id="rId14">
        <w:r>
          <w:rPr>
            <w:color w:val="0000EE"/>
            <w:u w:val="single"/>
          </w:rPr>
          <w:t>[6]</w:t>
        </w:r>
      </w:hyperlink>
      <w:r>
        <w:t xml:space="preserve">- Paragraph 11: </w:t>
      </w:r>
      <w:hyperlink r:id="rId11">
        <w:r>
          <w:rPr>
            <w:color w:val="0000EE"/>
            <w:u w:val="single"/>
          </w:rPr>
          <w:t>[5]</w:t>
        </w:r>
      </w:hyperlink>
      <w:r>
        <w:t xml:space="preserve">, </w:t>
      </w:r>
      <w:hyperlink r:id="rId10">
        <w:r>
          <w:rPr>
            <w:color w:val="0000EE"/>
            <w:u w:val="single"/>
          </w:rPr>
          <w:t>[4]</w:t>
        </w:r>
      </w:hyperlink>
      <w:r>
        <w:t xml:space="preserve">- Paragraph 12: </w:t>
      </w:r>
      <w:hyperlink r:id="rId10">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https://diva-magazine.com/2026/10/02/ivf-the-scientific-discovery-that-changed-everything/?utm_source=rss&amp;utm_medium=rss&amp;utm_campaign=ivf-the-scientific-discovery-that-changed-everything</w:t>
        </w:r>
      </w:hyperlink>
      <w:r>
        <w:t xml:space="preserve"> - Please view link - unable to able to access data</w:t>
      </w:r>
      <w:r/>
    </w:p>
    <w:p>
      <w:pPr>
        <w:pStyle w:val="ListNumber"/>
        <w:spacing w:line="240" w:lineRule="auto"/>
        <w:ind w:left="720"/>
      </w:pPr>
      <w:r/>
      <w:hyperlink r:id="rId12">
        <w:r>
          <w:rPr>
            <w:color w:val="0000EE"/>
            <w:u w:val="single"/>
          </w:rPr>
          <w:t>https://en.wikipedia.org/wiki/Patrick_Steptoe</w:t>
        </w:r>
      </w:hyperlink>
      <w:r>
        <w:t xml:space="preserve"> - Patrick Steptoe was an English obstetrician and gynaecologist, renowned for his pioneering work in in vitro fertilisation (IVF). Alongside biologist Robert Edwards and embryologist Jean Purdy, he developed IVF techniques that led to the birth of Louise Brown, the world's first 'test-tube baby', in 1978. Steptoe's contributions were instrumental in advancing reproductive medicine, earning him a CBE and FRS. He passed away in 1988, but his legacy continues to influence fertility treatments worldwide.</w:t>
      </w:r>
      <w:r/>
    </w:p>
    <w:p>
      <w:pPr>
        <w:pStyle w:val="ListNumber"/>
        <w:spacing w:line="240" w:lineRule="auto"/>
        <w:ind w:left="720"/>
      </w:pPr>
      <w:r/>
      <w:hyperlink r:id="rId13">
        <w:r>
          <w:rPr>
            <w:color w:val="0000EE"/>
            <w:u w:val="single"/>
          </w:rPr>
          <w:t>https://en.wikipedia.org/wiki/Jean_Purdy</w:t>
        </w:r>
      </w:hyperlink>
      <w:r>
        <w:t xml:space="preserve"> - Jean Purdy was a British nurse and embryologist who played a pivotal role in the development of in vitro fertilisation (IVF). Collaborating with Robert Edwards and Patrick Steptoe, she was integral to the team that achieved the birth of Louise Brown, the first 'test-tube baby', in 1978. Purdy's meticulous laboratory work and dedication were crucial to the success of IVF, though her contributions were historically overlooked. She passed away in 1985, but her legacy has been increasingly recognised in recent years.</w:t>
      </w:r>
      <w:r/>
    </w:p>
    <w:p>
      <w:pPr>
        <w:pStyle w:val="ListNumber"/>
        <w:spacing w:line="240" w:lineRule="auto"/>
        <w:ind w:left="720"/>
      </w:pPr>
      <w:r/>
      <w:hyperlink r:id="rId10">
        <w:r>
          <w:rPr>
            <w:color w:val="0000EE"/>
            <w:u w:val="single"/>
          </w:rPr>
          <w:t>https://www.nhs.uk/conditions/in-vitro-fertilisation-ivf/</w:t>
        </w:r>
      </w:hyperlink>
      <w:r>
        <w:t xml:space="preserve"> - In vitro fertilisation (IVF) is a medical procedure where an egg and sperm are combined outside the body to create an embryo, which is then implanted into the uterus. IVF is commonly used to treat infertility and has led to the birth of over 390,000 babies in the UK between 1991 and 2019. The procedure has also been instrumental for same-sex couples and single women seeking to become parents, offering them the opportunity to have biological children.</w:t>
      </w:r>
      <w:r/>
    </w:p>
    <w:p>
      <w:pPr>
        <w:pStyle w:val="ListNumber"/>
        <w:spacing w:line="240" w:lineRule="auto"/>
        <w:ind w:left="720"/>
      </w:pPr>
      <w:r/>
      <w:hyperlink r:id="rId11">
        <w:r>
          <w:rPr>
            <w:color w:val="0000EE"/>
            <w:u w:val="single"/>
          </w:rPr>
          <w:t>https://www.londonwomensclinic.com/about-us</w:t>
        </w:r>
      </w:hyperlink>
      <w:r>
        <w:t xml:space="preserve"> - The London Women's Clinic (LWC) is a private healthcare centre specialising in fertility treatments, including IVF. Established in 1985, LWC has been at the forefront of reproductive medicine, offering services to a diverse range of patients, including same-sex couples and single women. The clinic's inclusive approach has been instrumental in providing accessible fertility treatments to the LGBTQIA+ community, ensuring that everyone has the opportunity to build their families.</w:t>
      </w:r>
      <w:r/>
    </w:p>
    <w:p>
      <w:pPr>
        <w:pStyle w:val="ListNumber"/>
        <w:spacing w:line="240" w:lineRule="auto"/>
        <w:ind w:left="720"/>
      </w:pPr>
      <w:r/>
      <w:hyperlink r:id="rId14">
        <w:r>
          <w:rPr>
            <w:color w:val="0000EE"/>
            <w:u w:val="single"/>
          </w:rPr>
          <w:t>https://www.hfea.gov.uk/about-us/what-we-do/legislation/legislation-and-guidance/legislation/human-fertilisation-and-embryology-act-1990/</w:t>
        </w:r>
      </w:hyperlink>
      <w:r>
        <w:t xml:space="preserve"> - The Human Fertilisation and Embryology Act 1990 was a significant piece of UK legislation that regulated the use of human embryos in fertility treatments. The Act required clinics to consider a child's 'need for a father' when assessing applications for IVF, which impacted same-sex couples seeking treatment. This legislation was later updated to replace the 'need for a father' with 'supportive parenting', allowing same-sex couples to become joint legal parents.</w:t>
      </w:r>
      <w:r/>
    </w:p>
    <w:p>
      <w:pPr>
        <w:pStyle w:val="ListNumber"/>
        <w:spacing w:line="240" w:lineRule="auto"/>
        <w:ind w:left="720"/>
      </w:pPr>
      <w:r/>
      <w:hyperlink r:id="rId15">
        <w:r>
          <w:rPr>
            <w:color w:val="0000EE"/>
            <w:u w:val="single"/>
          </w:rPr>
          <w:t>https://www.gov.uk/government/collections/section-28</w:t>
        </w:r>
      </w:hyperlink>
      <w:r>
        <w:t xml:space="preserve"> - Section 28 was a clause in the Local Government Act 1988 in the UK that prohibited local authorities and schools from 'promoting homosexuality'. This legislation, which lasted until 2003, labelled same-sex families as 'pretend family relationships' and created significant challenges for same-sex couples seeking fertility treatments. The societal acceptance of LGBTQIA+ families has evolved since the repeal of Section 28, leading to more inclusive practices in fertility clinics.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10/02/ivf-the-scientific-discovery-that-changed-everything/?utm_source=rss&amp;utm_medium=rss&amp;utm_campaign=ivf-the-scientific-discovery-that-changed-everything" TargetMode="External"/><Relationship Id="rId10" Type="http://schemas.openxmlformats.org/officeDocument/2006/relationships/hyperlink" Target="https://www.nhs.uk/conditions/in-vitro-fertilisation-ivf/" TargetMode="External"/><Relationship Id="rId11" Type="http://schemas.openxmlformats.org/officeDocument/2006/relationships/hyperlink" Target="https://www.londonwomensclinic.com/about-us" TargetMode="External"/><Relationship Id="rId12" Type="http://schemas.openxmlformats.org/officeDocument/2006/relationships/hyperlink" Target="https://en.wikipedia.org/wiki/Patrick_Steptoe" TargetMode="External"/><Relationship Id="rId13" Type="http://schemas.openxmlformats.org/officeDocument/2006/relationships/hyperlink" Target="https://en.wikipedia.org/wiki/Jean_Purdy" TargetMode="External"/><Relationship Id="rId14" Type="http://schemas.openxmlformats.org/officeDocument/2006/relationships/hyperlink" Target="https://www.hfea.gov.uk/about-us/what-we-do/legislation/legislation-and-guidance/legislation/human-fertilisation-and-embryology-act-1990/" TargetMode="External"/><Relationship Id="rId15" Type="http://schemas.openxmlformats.org/officeDocument/2006/relationships/hyperlink" Target="https://www.gov.uk/government/collections/section-2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