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LGBTQ-inclusive picture books for family reading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and carers looking beyond issue-led stories are finding LGBTQ-inclusive picture books that simply reflect everyday family life. From playful board books to tender tales about grief, moving house and friendship, these lesser-known titles offer warmth, humour and reassuringly familiar moments for young readers.</w:t>
      </w:r>
      <w:r/>
    </w:p>
    <w:p>
      <w:pPr>
        <w:pStyle w:val="Heading2"/>
      </w:pPr>
      <w:r>
        <w:t>Essential Takeaways</w:t>
      </w:r>
      <w:r/>
      <w:r/>
    </w:p>
    <w:p>
      <w:pPr>
        <w:pStyle w:val="ListBullet"/>
        <w:spacing w:line="240" w:lineRule="auto"/>
        <w:ind w:left="720"/>
      </w:pPr>
      <w:r/>
      <w:r>
        <w:rPr>
          <w:b/>
        </w:rPr>
        <w:t>Everyday representation:</w:t>
      </w:r>
      <w:r>
        <w:t xml:space="preserve"> Several stories show same-sex parents enjoying meals, bedtime routines, play and ordinary family chaos.</w:t>
      </w:r>
      <w:r/>
    </w:p>
    <w:p>
      <w:pPr>
        <w:pStyle w:val="ListBullet"/>
        <w:spacing w:line="240" w:lineRule="auto"/>
        <w:ind w:left="720"/>
      </w:pPr>
      <w:r/>
      <w:r>
        <w:rPr>
          <w:b/>
        </w:rPr>
        <w:t>Big feelings, gently handled:</w:t>
      </w:r>
      <w:r>
        <w:t xml:space="preserve"> Moving home, bereavement, housing insecurity and family change are explored without easy fixes.</w:t>
      </w:r>
      <w:r/>
    </w:p>
    <w:p>
      <w:pPr>
        <w:pStyle w:val="ListBullet"/>
        <w:spacing w:line="240" w:lineRule="auto"/>
        <w:ind w:left="720"/>
      </w:pPr>
      <w:r/>
      <w:r>
        <w:rPr>
          <w:b/>
        </w:rPr>
        <w:t>Rich cultural detail:</w:t>
      </w:r>
      <w:r>
        <w:t xml:space="preserve"> Spanish-English language, Mexican food and Indian-inspired artwork add texture and authenticity.</w:t>
      </w:r>
      <w:r/>
    </w:p>
    <w:p>
      <w:pPr>
        <w:pStyle w:val="ListBullet"/>
        <w:spacing w:line="240" w:lineRule="auto"/>
        <w:ind w:left="720"/>
      </w:pPr>
      <w:r/>
      <w:r>
        <w:rPr>
          <w:b/>
        </w:rPr>
        <w:t>Communication matters:</w:t>
      </w:r>
      <w:r>
        <w:t xml:space="preserve"> Some books celebrate alternative communication, creative expression and finding connection in unexpected places.</w:t>
      </w:r>
      <w:r/>
    </w:p>
    <w:p>
      <w:pPr>
        <w:pStyle w:val="ListBullet"/>
        <w:spacing w:line="240" w:lineRule="auto"/>
        <w:ind w:left="720"/>
      </w:pPr>
      <w:r/>
      <w:r>
        <w:rPr>
          <w:b/>
        </w:rPr>
        <w:t>A growing bookshelf:</w:t>
      </w:r>
      <w:r>
        <w:t xml:space="preserve"> LGBTQ-inclusive family-book databases now contain thousands of entries, making discovery easier than ever.</w:t>
      </w:r>
      <w:r/>
      <w:r/>
    </w:p>
    <w:p>
      <w:pPr>
        <w:pStyle w:val="Heading2"/>
      </w:pPr>
      <w:r>
        <w:t>The best stories make inclusion feel natural</w:t>
      </w:r>
      <w:r/>
    </w:p>
    <w:p>
      <w:r/>
      <w:r>
        <w:t xml:space="preserve">The most appealing feature of these LGBTQ-inclusive picture books is how little fuss they make about representation. In </w:t>
      </w:r>
      <w:r>
        <w:rPr>
          <w:i/>
        </w:rPr>
        <w:t>Won’t Go!</w:t>
      </w:r>
      <w:r>
        <w:t>, the central problem is familiar to any parent who’s tried to get a child out of the house: she’d rather keep playing than head to dance class. Her two dads offer patience, encouragement and a bit of fun, turning a reluctant transition into a recognisable family scene.</w:t>
      </w:r>
      <w:r/>
    </w:p>
    <w:p>
      <w:r/>
      <w:r>
        <w:rPr>
          <w:i/>
        </w:rPr>
        <w:t>Menudo Sunday</w:t>
      </w:r>
      <w:r>
        <w:t xml:space="preserve"> takes a similar route through food and counting. A girl enjoys a bowl of Mexican soup with her family, including her two grandfathers, before an accident sends the meal everywhere. The emotional centre isn’t the family structure but the way everyone pauses, recovers and starts again. It’s a small, deliciously messy lesson in resilience.</w:t>
      </w:r>
      <w:r/>
    </w:p>
    <w:p>
      <w:r/>
      <w:r>
        <w:t xml:space="preserve">Industry coverage of inclusive children’s publishing has increasingly highlighted this shift towards books where LGBTQ families are part of the landscape rather than the plot. That makes them useful for families who want mirrors, windows or simply a good story before bed. </w:t>
      </w:r>
      <w:hyperlink r:id="rId9">
        <w:r>
          <w:rPr>
            <w:color w:val="0000EE"/>
            <w:u w:val="single"/>
          </w:rPr>
          <w:t>[2]</w:t>
        </w:r>
      </w:hyperlink>
      <w:r>
        <w:t xml:space="preserve">, </w:t>
      </w:r>
      <w:hyperlink r:id="rId10">
        <w:r>
          <w:rPr>
            <w:color w:val="0000EE"/>
            <w:u w:val="single"/>
          </w:rPr>
          <w:t>[3]</w:t>
        </w:r>
      </w:hyperlink>
      <w:r/>
    </w:p>
    <w:p>
      <w:pPr>
        <w:pStyle w:val="Heading2"/>
      </w:pPr>
      <w:r>
        <w:t>From witches to soup, ordinary family life feels wonderfully varied</w:t>
      </w:r>
      <w:r/>
    </w:p>
    <w:p>
      <w:r/>
      <w:r>
        <w:t xml:space="preserve">There’s plenty of silliness here, too. </w:t>
      </w:r>
      <w:r>
        <w:rPr>
          <w:i/>
        </w:rPr>
        <w:t>The Witching Hour</w:t>
      </w:r>
      <w:r>
        <w:t xml:space="preserve"> turns the stretch between dinner and bedtime into a magical scramble inside a treehouse shared by two mums and their children. Baths, dancing, play and meltdowns mingle together, capturing that slightly unhinged part of the day when everyone is tired but nobody is quite ready to sleep.</w:t>
      </w:r>
      <w:r/>
    </w:p>
    <w:p>
      <w:r/>
      <w:r>
        <w:t xml:space="preserve">Then there’s </w:t>
      </w:r>
      <w:r>
        <w:rPr>
          <w:i/>
        </w:rPr>
        <w:t>The Pumpkin Seed</w:t>
      </w:r>
      <w:r>
        <w:t>, which looks at a girl adjusting to her mother’s new female partner. The adults don’t rush her towards instant happiness, and the family’s affection has room to grow slowly. That restraint is welcome. Children often need time to absorb change, and the best books understand that love and uncertainty can sit on the same page.</w:t>
      </w:r>
      <w:r/>
    </w:p>
    <w:p>
      <w:r/>
      <w:r>
        <w:t xml:space="preserve">This breadth reflects a wider publishing trend. Recent LGBTQ-inclusive titles have covered everything from domestic routines and food to friendship, fantasy and first experiences, suggesting that representation works best when it’s woven into a story rather than displayed like a lesson. </w:t>
      </w:r>
      <w:hyperlink r:id="rId9">
        <w:r>
          <w:rPr>
            <w:color w:val="0000EE"/>
            <w:u w:val="single"/>
          </w:rPr>
          <w:t>[2]</w:t>
        </w:r>
      </w:hyperlink>
      <w:r>
        <w:t xml:space="preserve">, </w:t>
      </w:r>
      <w:hyperlink r:id="rId10">
        <w:r>
          <w:rPr>
            <w:color w:val="0000EE"/>
            <w:u w:val="single"/>
          </w:rPr>
          <w:t>[3]</w:t>
        </w:r>
      </w:hyperlink>
      <w:r/>
    </w:p>
    <w:p>
      <w:pPr>
        <w:pStyle w:val="Heading2"/>
      </w:pPr>
      <w:r>
        <w:t>Family change is difficult, and these books don’t pretend otherwise</w:t>
      </w:r>
      <w:r/>
    </w:p>
    <w:p>
      <w:r/>
      <w:r>
        <w:t xml:space="preserve">Several of the strongest titles deal with disruption. In </w:t>
      </w:r>
      <w:r>
        <w:rPr>
          <w:i/>
        </w:rPr>
        <w:t>Beatrice Looks for Home</w:t>
      </w:r>
      <w:r>
        <w:t>, a move from the countryside to a distant city leaves Beatrice missing her grandmother and familiar routines. A parcel containing a camera, pencils and a notebook gives her a way to notice the new place on her own terms.</w:t>
      </w:r>
      <w:r/>
    </w:p>
    <w:p>
      <w:r/>
      <w:r>
        <w:rPr>
          <w:i/>
        </w:rPr>
        <w:t>Danté Plays His Blues</w:t>
      </w:r>
      <w:r>
        <w:t xml:space="preserve"> takes a heavier route. After losing his home, Danté moves in with his mother and his two uncles. Learning the saxophone helps him express his feelings, but music doesn’t magically repair the family’s circumstances. That honesty gives the story real weight, while the uncles’ home gradually becomes a place of safety.</w:t>
      </w:r>
      <w:r/>
    </w:p>
    <w:p>
      <w:r/>
      <w:r>
        <w:t xml:space="preserve">Grief is handled with equal care in </w:t>
      </w:r>
      <w:r>
        <w:rPr>
          <w:i/>
        </w:rPr>
        <w:t>The Fabric of Us</w:t>
      </w:r>
      <w:r>
        <w:t xml:space="preserve">. After a girl’s father dies, she and her dad find a way to honour him through cloth, thread and the sound of his sewing machine. The result feels tactile and quiet, like holding on to a familiar jumper after someone has gone. </w:t>
      </w:r>
      <w:hyperlink r:id="rId9">
        <w:r>
          <w:rPr>
            <w:color w:val="0000EE"/>
            <w:u w:val="single"/>
          </w:rPr>
          <w:t>[2]</w:t>
        </w:r>
      </w:hyperlink>
      <w:r/>
    </w:p>
    <w:p>
      <w:pPr>
        <w:pStyle w:val="Heading2"/>
      </w:pPr>
      <w:r>
        <w:t>Choose books that meet children where they are</w:t>
      </w:r>
      <w:r/>
    </w:p>
    <w:p>
      <w:r/>
      <w:r>
        <w:t xml:space="preserve">For younger readers, look for a clear emotional premise and a reassuring rhythm. </w:t>
      </w:r>
      <w:r>
        <w:rPr>
          <w:i/>
        </w:rPr>
        <w:t>Won’t Go!</w:t>
      </w:r>
      <w:r>
        <w:t xml:space="preserve"> is a board book suited to short attention spans and tricky transitions, while </w:t>
      </w:r>
      <w:r>
        <w:rPr>
          <w:i/>
        </w:rPr>
        <w:t>The Witching Hour</w:t>
      </w:r>
      <w:r>
        <w:t xml:space="preserve"> has the musical language and cosy atmosphere that can work well as part of a bedtime routine.</w:t>
      </w:r>
      <w:r/>
    </w:p>
    <w:p>
      <w:r/>
      <w:r>
        <w:t xml:space="preserve">Older preschoolers may connect with stories about unfamiliar places or difficult feelings. </w:t>
      </w:r>
      <w:r>
        <w:rPr>
          <w:i/>
        </w:rPr>
        <w:t>Beatrice Looks for Home</w:t>
      </w:r>
      <w:r>
        <w:t xml:space="preserve"> gives a child an active role in settling into a new city, while </w:t>
      </w:r>
      <w:r>
        <w:rPr>
          <w:i/>
        </w:rPr>
        <w:t>The Boy and the Flame</w:t>
      </w:r>
      <w:r>
        <w:t xml:space="preserve"> uses fantasy to explore worries about new food, school and friendships. Its glowing creature offers a simple thought: change can make room for new adventures.</w:t>
      </w:r>
      <w:r/>
    </w:p>
    <w:p>
      <w:r/>
      <w:r>
        <w:t xml:space="preserve">And if your child communicates differently, </w:t>
      </w:r>
      <w:r>
        <w:rPr>
          <w:i/>
        </w:rPr>
        <w:t>Leroy Has Something to Say</w:t>
      </w:r>
      <w:r>
        <w:t xml:space="preserve"> offers especially thoughtful representation. A girl who uses a tablet recognises that a ghost is trying to make friends, proving that understanding doesn’t depend on speaking in the expected way. It’s a gentle reminder that connection may begin with paying closer attention. </w:t>
      </w:r>
      <w:hyperlink r:id="rId9">
        <w:r>
          <w:rPr>
            <w:color w:val="0000EE"/>
            <w:u w:val="single"/>
          </w:rPr>
          <w:t>[2]</w:t>
        </w:r>
      </w:hyperlink>
      <w:r>
        <w:t xml:space="preserve">, </w:t>
      </w:r>
      <w:hyperlink r:id="rId10">
        <w:r>
          <w:rPr>
            <w:color w:val="0000EE"/>
            <w:u w:val="single"/>
          </w:rPr>
          <w:t>[3]</w:t>
        </w:r>
      </w:hyperlink>
      <w:r/>
    </w:p>
    <w:p>
      <w:pPr>
        <w:pStyle w:val="Heading2"/>
      </w:pPr>
      <w:r>
        <w:t>Creativity becomes a bridge between people</w:t>
      </w:r>
      <w:r/>
    </w:p>
    <w:p>
      <w:r/>
      <w:r>
        <w:t xml:space="preserve">Art is another thread running through these books. In </w:t>
      </w:r>
      <w:r>
        <w:rPr>
          <w:i/>
        </w:rPr>
        <w:t>Mural Island</w:t>
      </w:r>
      <w:r>
        <w:t>, Kengi’s urge to draw causes trouble at home and school, but a communal painting space changes the way that impulse is understood. The murals are continually painted over, so the story also introduces children to collaboration, impermanence and the pleasure of contributing to something larger.</w:t>
      </w:r>
      <w:r/>
    </w:p>
    <w:p>
      <w:r/>
      <w:r>
        <w:t xml:space="preserve">That idea echoes through </w:t>
      </w:r>
      <w:r>
        <w:rPr>
          <w:i/>
        </w:rPr>
        <w:t>Danté Plays His Blues</w:t>
      </w:r>
      <w:r>
        <w:t xml:space="preserve"> and </w:t>
      </w:r>
      <w:r>
        <w:rPr>
          <w:i/>
        </w:rPr>
        <w:t>The Fabric of Us</w:t>
      </w:r>
      <w:r>
        <w:t>, where music and sewing become ways to carry emotion when ordinary conversation isn’t enough. These aren’t neat solutions, but they’re believable ones. Sometimes a child needs a saxophone, a sketchbook or a handful of thread before they’re ready to explain what’s happening inside.</w:t>
      </w:r>
      <w:r/>
    </w:p>
    <w:p>
      <w:r/>
      <w:r>
        <w:t xml:space="preserve">The growing number of available titles should make those discoveries easier. Mombian’s LGBTQ family-book database has passed milestones of 1,200, 1,300, 1,400 and 1,600 entries in recent years, pointing to a substantial and expanding resource for parents, librarians and educators.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A bookshelf with room for everyone</w:t>
      </w:r>
      <w:r/>
    </w:p>
    <w:p>
      <w:r/>
      <w:r>
        <w:t>Taken together, these books offer more than visibility. They show families cooking, worrying, moving, mourning, making noise and finding one another again. That ordinary texture is precisely what makes the representation feel convincing.</w:t>
      </w:r>
      <w:r/>
    </w:p>
    <w:p>
      <w:r/>
      <w:r>
        <w:t>For parents choosing a new picture book, the practical test is simple: does the story offer an engaging character, a satisfying emotional journey and illustrations children will want to revisit? These titles largely do, whether the setting is a treehouse, a city street, a kitchen table or a magical island.</w:t>
      </w:r>
      <w:r/>
    </w:p>
    <w:p>
      <w:r/>
      <w:r>
        <w:t xml:space="preserve">A good family bookshelf should have room for all of that, and a little menudo on the carpet, too. </w:t>
      </w:r>
      <w:hyperlink r:id="rId9">
        <w:r>
          <w:rPr>
            <w:color w:val="0000EE"/>
            <w:u w:val="single"/>
          </w:rPr>
          <w:t>[2]</w:t>
        </w:r>
      </w:hyperlink>
      <w:r>
        <w:t xml:space="preserve">, </w:t>
      </w:r>
      <w:hyperlink r:id="rId10">
        <w:r>
          <w:rPr>
            <w:color w:val="0000EE"/>
            <w:u w:val="single"/>
          </w:rPr>
          <w:t>[3]</w:t>
        </w:r>
      </w:hyperlink>
      <w:r/>
    </w:p>
    <w:p>
      <w:r/>
      <w:r>
        <w:t>Explore stories that reflect your family’s everyday adventures, big feelings and beautifully untidy moments.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https://mombian.com/2026/10/02/10-lgbtq-inclusive-picture-books-you-may-have-missed-2/</w:t>
        </w:r>
      </w:hyperlink>
      <w:r>
        <w:t xml:space="preserve"> - Please view link - unable to able to access data</w:t>
      </w:r>
      <w:r/>
    </w:p>
    <w:p>
      <w:pPr>
        <w:pStyle w:val="ListNumber"/>
        <w:spacing w:line="240" w:lineRule="auto"/>
        <w:ind w:left="720"/>
      </w:pPr>
      <w:r/>
      <w:hyperlink r:id="rId9">
        <w:r>
          <w:rPr>
            <w:color w:val="0000EE"/>
            <w:u w:val="single"/>
          </w:rPr>
          <w:t>https://mombian.com/2026/10/02/10-lgbtq-inclusive-picture-books-you-may-have-missed-2/</w:t>
        </w:r>
      </w:hyperlink>
      <w:r>
        <w:t xml:space="preserve"> - This article presents a selection of LGBTQ-inclusive picture books that depict LGBTQ individuals and families in various everyday situations, highlighting their joys and challenges. The featured books include 'Won’t Go!' by Sumana Seeboruth and Fotini Tikkou, 'Menudo Sunday: A Spanglish Counting Book' by María Dolores Águila and Erika Meza, and 'The Witching Hour' by Jennifer Harris and Adelina Lirius. Each book is accompanied by a brief description and a link to a full review, encouraging readers to explore these titles further.</w:t>
      </w:r>
      <w:r/>
    </w:p>
    <w:p>
      <w:pPr>
        <w:pStyle w:val="ListNumber"/>
        <w:spacing w:line="240" w:lineRule="auto"/>
        <w:ind w:left="720"/>
      </w:pPr>
      <w:r/>
      <w:hyperlink r:id="rId10">
        <w:r>
          <w:rPr>
            <w:color w:val="0000EE"/>
            <w:u w:val="single"/>
          </w:rPr>
          <w:t>https://mombian.com/2026/02/23/6-new-lgbtq-inclusive-picture-books/</w:t>
        </w:r>
      </w:hyperlink>
      <w:r>
        <w:t xml:space="preserve"> - This article introduces six new LGBTQ-inclusive picture books, including 'We Can’t Wait to Hold You' by Richard Van Camp, which showcases diverse families awaiting the arrival of new children. The piece provides brief descriptions of each book and directs readers to full reviews, aiming to connect readers with new and diverse titles in LGBTQ-inclusive literature.</w:t>
      </w:r>
      <w:r/>
    </w:p>
    <w:p>
      <w:pPr>
        <w:pStyle w:val="ListNumber"/>
        <w:spacing w:line="240" w:lineRule="auto"/>
        <w:ind w:left="720"/>
      </w:pPr>
      <w:r/>
      <w:hyperlink r:id="rId11">
        <w:r>
          <w:rPr>
            <w:color w:val="0000EE"/>
            <w:u w:val="single"/>
          </w:rPr>
          <w:t>https://mombian.com/2024/06/24/mombian-database-of-lgbtq-family-books-hits-milestone-of-1600-entries/</w:t>
        </w:r>
      </w:hyperlink>
      <w:r>
        <w:t xml:space="preserve"> - This article announces that the Mombian Database of LGBTQ Family Books has surpassed 1,600 entries, with about 300 added in the past year. The database includes a variety of items such as picture books, middle-grade books, and early readers, as well as children's music albums, toys, games, and documentaries about LGBTQ families. The article encourages readers to explore the database for more titles and reviews.</w:t>
      </w:r>
      <w:r/>
    </w:p>
    <w:p>
      <w:pPr>
        <w:pStyle w:val="ListNumber"/>
        <w:spacing w:line="240" w:lineRule="auto"/>
        <w:ind w:left="720"/>
      </w:pPr>
      <w:r/>
      <w:hyperlink r:id="rId12">
        <w:r>
          <w:rPr>
            <w:color w:val="0000EE"/>
            <w:u w:val="single"/>
          </w:rPr>
          <w:t>https://mombian.com/2023/10/10/mombian-database-of-lgbtq-family-books-hits-milestone-of-1400-entries/</w:t>
        </w:r>
      </w:hyperlink>
      <w:r>
        <w:t xml:space="preserve"> - This article highlights that the Mombian Database of LGBTQ Family Books has reached over 1,400 items, with more than 200 added in the past year. The database offers a comprehensive collection of LGBTQ-inclusive books for children aged 0 to 12, including picture books, middle-grade books, and early readers, as well as LGBTQ parenting books, children's music, and more. The article invites readers to search and filter for specific titles and read in-depth reviews.</w:t>
      </w:r>
      <w:r/>
    </w:p>
    <w:p>
      <w:pPr>
        <w:pStyle w:val="ListNumber"/>
        <w:spacing w:line="240" w:lineRule="auto"/>
        <w:ind w:left="720"/>
      </w:pPr>
      <w:r/>
      <w:hyperlink r:id="rId13">
        <w:r>
          <w:rPr>
            <w:color w:val="0000EE"/>
            <w:u w:val="single"/>
          </w:rPr>
          <w:t>https://mombian.com/2023/06/08/mombian-database-hits-milestone-of-1300-lgbtq-family-books-and-more/</w:t>
        </w:r>
      </w:hyperlink>
      <w:r>
        <w:t xml:space="preserve"> - This article announces that the Mombian Database of LGBTQ Family Books has surpassed 1,300 items, up from 1,200 in March. The database includes a variety of LGBTQ-inclusive books for children aged 0 to 12, as well as LGBTQ parenting books, children's music, and more. The article emphasizes the importance of such resources in connecting readers with diverse and inclusive literature.</w:t>
      </w:r>
      <w:r/>
    </w:p>
    <w:p>
      <w:pPr>
        <w:pStyle w:val="ListNumber"/>
        <w:spacing w:line="240" w:lineRule="auto"/>
        <w:ind w:left="720"/>
      </w:pPr>
      <w:r/>
      <w:hyperlink r:id="rId14">
        <w:r>
          <w:rPr>
            <w:color w:val="0000EE"/>
            <w:u w:val="single"/>
          </w:rPr>
          <w:t>https://mombian.com/2023/03/16/mombian-database-hits-milestone-of-1200-lgbtq-family-books-and-more/</w:t>
        </w:r>
      </w:hyperlink>
      <w:r>
        <w:t xml:space="preserve"> - This article reports that the Mombian Database of LGBTQ Family Books has exceeded 1,200 items, including picture books, middle-grade books, and early readers, as well as children's music albums, toys, games, and a few movies about LGBTQ families. The database is filterable by various categories and identity tags, aiming to connect readers with a wide range of LGBTQ-inclusive literature and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10/02/10-lgbtq-inclusive-picture-books-you-may-have-missed-2/" TargetMode="External"/><Relationship Id="rId10" Type="http://schemas.openxmlformats.org/officeDocument/2006/relationships/hyperlink" Target="https://mombian.com/2026/02/23/6-new-lgbtq-inclusive-picture-books/" TargetMode="External"/><Relationship Id="rId11" Type="http://schemas.openxmlformats.org/officeDocument/2006/relationships/hyperlink" Target="https://mombian.com/2024/06/24/mombian-database-of-lgbtq-family-books-hits-milestone-of-1600-entries/" TargetMode="External"/><Relationship Id="rId12" Type="http://schemas.openxmlformats.org/officeDocument/2006/relationships/hyperlink" Target="https://mombian.com/2023/10/10/mombian-database-of-lgbtq-family-books-hits-milestone-of-1400-entries/" TargetMode="External"/><Relationship Id="rId13" Type="http://schemas.openxmlformats.org/officeDocument/2006/relationships/hyperlink" Target="https://mombian.com/2023/06/08/mombian-database-hits-milestone-of-1300-lgbtq-family-books-and-more/" TargetMode="External"/><Relationship Id="rId14" Type="http://schemas.openxmlformats.org/officeDocument/2006/relationships/hyperlink" Target="https://mombian.com/2023/03/16/mombian-database-hits-milestone-of-1200-lgbtq-family-books-and-m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