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RIBA seeks LGBTQIA+ architects for Proud architecture exhibition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RIBA is inviting LGBTQIA+ architects across the UK to submit everyday projects for Proud architecture, a new exhibition planned for LGBT+ History Month in February 2027. From student work to major studios, the open call aims to show the breadth of architecture created by LGBTQIA+ professionals, without forcing it into a single visual or political category.</w:t>
      </w:r>
      <w:r/>
    </w:p>
    <w:p>
      <w:pPr>
        <w:pStyle w:val="Heading2"/>
      </w:pPr>
      <w:r>
        <w:t>Essential Takeaways</w:t>
      </w:r>
      <w:r/>
      <w:r/>
    </w:p>
    <w:p>
      <w:pPr>
        <w:pStyle w:val="ListBullet"/>
        <w:spacing w:line="240" w:lineRule="auto"/>
        <w:ind w:left="720"/>
      </w:pPr>
      <w:r/>
      <w:r>
        <w:rPr>
          <w:b/>
        </w:rPr>
        <w:t>Open to all career stages:</w:t>
      </w:r>
      <w:r>
        <w:t xml:space="preserve"> Part 2 students, emerging practices, established architects and larger studios can apply.</w:t>
      </w:r>
      <w:r/>
    </w:p>
    <w:p>
      <w:pPr>
        <w:pStyle w:val="ListBullet"/>
        <w:spacing w:line="240" w:lineRule="auto"/>
        <w:ind w:left="720"/>
      </w:pPr>
      <w:r/>
      <w:r>
        <w:rPr>
          <w:b/>
        </w:rPr>
        <w:t>Architecture comes first:</w:t>
      </w:r>
      <w:r>
        <w:t xml:space="preserve"> RIBA wants housing, schools, workplaces, healthcare, cultural buildings, public spaces, retrofit and restoration projects.</w:t>
      </w:r>
      <w:r/>
    </w:p>
    <w:p>
      <w:pPr>
        <w:pStyle w:val="ListBullet"/>
        <w:spacing w:line="240" w:lineRule="auto"/>
        <w:ind w:left="720"/>
      </w:pPr>
      <w:r/>
      <w:r>
        <w:rPr>
          <w:b/>
        </w:rPr>
        <w:t>No single identity brief:</w:t>
      </w:r>
      <w:r>
        <w:t xml:space="preserve"> Submitted work doesn't need to explore LGBTQIA+ themes or communities.</w:t>
      </w:r>
      <w:r/>
    </w:p>
    <w:p>
      <w:pPr>
        <w:pStyle w:val="ListBullet"/>
        <w:spacing w:line="240" w:lineRule="auto"/>
        <w:ind w:left="720"/>
      </w:pPr>
      <w:r/>
      <w:r>
        <w:rPr>
          <w:b/>
        </w:rPr>
        <w:t>A broad exhibition format:</w:t>
      </w:r>
      <w:r>
        <w:t xml:space="preserve"> Drawings, photography, models and other project material may be included.</w:t>
      </w:r>
      <w:r/>
    </w:p>
    <w:p>
      <w:pPr>
        <w:pStyle w:val="ListBullet"/>
        <w:spacing w:line="240" w:lineRule="auto"/>
        <w:ind w:left="720"/>
      </w:pPr>
      <w:r/>
      <w:r>
        <w:rPr>
          <w:b/>
        </w:rPr>
        <w:t>More opportunities may follow:</w:t>
      </w:r>
      <w:r>
        <w:t xml:space="preserve"> Selected contributors could take part in talks, events and digital content around the exhibition.</w:t>
      </w:r>
      <w:r/>
      <w:r/>
    </w:p>
    <w:p>
      <w:pPr>
        <w:pStyle w:val="Heading2"/>
      </w:pPr>
      <w:r>
        <w:t>RIBA is asking a deceptively simple question</w:t>
      </w:r>
      <w:r/>
    </w:p>
    <w:p>
      <w:r/>
      <w:r>
        <w:t xml:space="preserve">The most interesting part of Proud architecture is what it doesn't demand. Applicants aren't being asked to produce work about queer identity, LGBTQIA+ history or community space. Instead, RIBA wants to see the ordinary, ambitious and often unseen projects designed by LGBTQIA+ architects. Bustler's competition listing describes a broad call spanning housing, education, healthcare, culture and public space. </w:t>
      </w:r>
      <w:hyperlink r:id="rId9">
        <w:r>
          <w:rPr>
            <w:color w:val="0000EE"/>
            <w:u w:val="single"/>
          </w:rPr>
          <w:t>[3]</w:t>
        </w:r>
      </w:hyperlink>
      <w:r/>
    </w:p>
    <w:p>
      <w:r/>
      <w:r>
        <w:t xml:space="preserve">That approach gives the exhibition a refreshingly practical focus. It suggests that visibility doesn't always need a special theme or an explanatory label. Sometimes it's simply about showing who helped design the places people use every day. </w:t>
      </w:r>
      <w:hyperlink r:id="rId10">
        <w:r>
          <w:rPr>
            <w:color w:val="0000EE"/>
            <w:u w:val="single"/>
          </w:rPr>
          <w:t>[2]</w:t>
        </w:r>
      </w:hyperlink>
      <w:r/>
    </w:p>
    <w:p>
      <w:pPr>
        <w:pStyle w:val="Heading2"/>
      </w:pPr>
      <w:r>
        <w:t>From Part 2 students to major studios</w:t>
      </w:r>
      <w:r/>
    </w:p>
    <w:p>
      <w:r/>
      <w:r>
        <w:t xml:space="preserve">The call is deliberately wide-ranging. A Part 2 student with a developing portfolio could sit alongside an emerging practice, an established architect or a larger studio. That spread matters because professional visibility can arrive unevenly, particularly for people at the beginning of their careers. </w:t>
      </w:r>
      <w:hyperlink r:id="rId9">
        <w:r>
          <w:rPr>
            <w:color w:val="0000EE"/>
            <w:u w:val="single"/>
          </w:rPr>
          <w:t>[3]</w:t>
        </w:r>
      </w:hyperlink>
      <w:r/>
    </w:p>
    <w:p>
      <w:r/>
      <w:r>
        <w:t xml:space="preserve">RIBA's wider diversity work has increasingly used exhibitions, events and public-facing programmes to bring different experiences into the profession's conversation. Its LGBTQ+ resources and activities point towards a longer-running effort rather than a one-off celebration. </w:t>
      </w:r>
      <w:hyperlink r:id="rId11">
        <w:r>
          <w:rPr>
            <w:color w:val="0000EE"/>
            <w:u w:val="single"/>
          </w:rPr>
          <w:t>[5]</w:t>
        </w:r>
      </w:hyperlink>
      <w:r/>
    </w:p>
    <w:p>
      <w:r/>
      <w:r>
        <w:t>For students and smaller practices, that could make the opportunity especially appealing. A carefully selected project, clearly presented, can say a great deal about a designer's thinking without requiring a lengthy career history.</w:t>
      </w:r>
      <w:r/>
    </w:p>
    <w:p>
      <w:pPr>
        <w:pStyle w:val="Heading2"/>
      </w:pPr>
      <w:r>
        <w:t>This isn't a search for one kind of LGBTQIA+ architecture</w:t>
      </w:r>
      <w:r/>
    </w:p>
    <w:p>
      <w:r/>
      <w:r>
        <w:t xml:space="preserve">There won't be a prescribed style to chase. RIBA says the exhibition isn't intended to define what LGBTQIA+ architecture should look like, but to ask what architecture produced by LGBTQIA+ architects looks like in practice. That distinction leaves room for very different scales, materials and approaches. </w:t>
      </w:r>
      <w:hyperlink r:id="rId10">
        <w:r>
          <w:rPr>
            <w:color w:val="0000EE"/>
            <w:u w:val="single"/>
          </w:rPr>
          <w:t>[2]</w:t>
        </w:r>
      </w:hyperlink>
      <w:r/>
    </w:p>
    <w:p>
      <w:r/>
      <w:r>
        <w:t xml:space="preserve">A restored civic building, a compact housing scheme and a speculative student project might appear side by side. The contrast could be the point. Earlier RIBA programmes have explored LGBTQ+ visibility through exhibitions and student-focused work, showing how varied the profession's stories can be. </w:t>
      </w:r>
      <w:hyperlink r:id="rId12">
        <w:r>
          <w:rPr>
            <w:color w:val="0000EE"/>
            <w:u w:val="single"/>
          </w:rPr>
          <w:t>[7]</w:t>
        </w:r>
      </w:hyperlink>
      <w:r/>
    </w:p>
    <w:p>
      <w:r/>
      <w:r>
        <w:t>It's also a useful counter to the idea that identity must be visible in the finished building. An architect's influence can sit in the planning, detailing, collaboration and long-term care of a project, even when the final result looks entirely conventional.</w:t>
      </w:r>
      <w:r/>
    </w:p>
    <w:p>
      <w:pPr>
        <w:pStyle w:val="Heading2"/>
      </w:pPr>
      <w:r>
        <w:t>What should applicants consider before submitting?</w:t>
      </w:r>
      <w:r/>
    </w:p>
    <w:p>
      <w:r/>
      <w:r>
        <w:t xml:space="preserve">A strong submission will probably need to make the project legible quickly. Clear photographs, well-edited drawings, a concise explanation and evidence of the applicant's role could matter as much as the project's headline ambition. For practices with a large portfolio, choosing one project with a strong story may be wiser than sending everything. </w:t>
      </w:r>
      <w:hyperlink r:id="rId9">
        <w:r>
          <w:rPr>
            <w:color w:val="0000EE"/>
            <w:u w:val="single"/>
          </w:rPr>
          <w:t>[3]</w:t>
        </w:r>
      </w:hyperlink>
      <w:r/>
    </w:p>
    <w:p>
      <w:r/>
      <w:r>
        <w:t xml:space="preserve">Applicants should also think about how their work communicates beyond architectural shorthand. The exhibition is expected to bring together drawings, images, models and other material, so a project with a tactile or visual hook could have particular impact in a gallery setting. RIBA's exhibition programme shows an interest in presenting architecture through more than finished photographs alone. </w:t>
      </w:r>
      <w:hyperlink r:id="rId13">
        <w:r>
          <w:rPr>
            <w:color w:val="0000EE"/>
            <w:u w:val="single"/>
          </w:rPr>
          <w:t>[6]</w:t>
        </w:r>
      </w:hyperlink>
      <w:r/>
    </w:p>
    <w:p>
      <w:r/>
      <w:r>
        <w:t>The practical details should be checked carefully through the official open-call information before preparing material. Requirements, deadlines and selection arrangements can change, and early-career applicants may want to allow time for portfolio editing, permissions and image credits.</w:t>
      </w:r>
      <w:r/>
    </w:p>
    <w:p>
      <w:pPr>
        <w:pStyle w:val="Heading2"/>
      </w:pPr>
      <w:r>
        <w:t>Why the 2027 exhibition could matter</w:t>
      </w:r>
      <w:r/>
    </w:p>
    <w:p>
      <w:r/>
      <w:r>
        <w:t xml:space="preserve">Proud architecture is planned for February 2027, as part of RIBA's LGBT+ History Month programme. That timing places contemporary architectural practice within a wider story about recognition, contribution and belonging. </w:t>
      </w:r>
      <w:hyperlink r:id="rId14">
        <w:r>
          <w:rPr>
            <w:color w:val="0000EE"/>
            <w:u w:val="single"/>
          </w:rPr>
          <w:t>[4]</w:t>
        </w:r>
      </w:hyperlink>
      <w:r/>
    </w:p>
    <w:p>
      <w:r/>
      <w:r>
        <w:t>The exhibition could also help shift the conversation from who is represented in architecture to what those architects are actually making. That's a small but meaningful change in emphasis. After all, professional visibility is strongest when people are seen not only as part of a community, but as contributors shaping the streets, schools and homes around us.</w:t>
      </w:r>
      <w:r/>
    </w:p>
    <w:p>
      <w:r/>
      <w:r>
        <w:t xml:space="preserve">For LGBTQIA+ architects, the open call offers a chance to put everyday work on the record. For visitors, it promises a more grounded view of the profession, one built from real projects rather than assumptions about what identity ought to look like. </w:t>
      </w:r>
      <w:hyperlink r:id="rId11">
        <w:r>
          <w:rPr>
            <w:color w:val="0000EE"/>
            <w:u w:val="single"/>
          </w:rPr>
          <w:t>[5]</w:t>
        </w:r>
      </w:hyperlink>
      <w:r/>
    </w:p>
    <w:p>
      <w:r/>
      <w:r>
        <w:t>It's a welcome invitation to show the work behind the label.</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1">
        <w:r>
          <w:rPr>
            <w:color w:val="0000EE"/>
            <w:u w:val="single"/>
          </w:rPr>
          <w:t>[5]</w:t>
        </w:r>
      </w:hyperlink>
      <w:r>
        <w:t xml:space="preserve">- Paragraph 3: </w:t>
      </w:r>
      <w:hyperlink r:id="rId10">
        <w:r>
          <w:rPr>
            <w:color w:val="0000EE"/>
            <w:u w:val="single"/>
          </w:rPr>
          <w:t>[2]</w:t>
        </w:r>
      </w:hyperlink>
      <w:r>
        <w:t xml:space="preserve">, </w:t>
      </w:r>
      <w:hyperlink r:id="rId11">
        <w:r>
          <w:rPr>
            <w:color w:val="0000EE"/>
            <w:u w:val="single"/>
          </w:rPr>
          <w:t>[5]</w:t>
        </w:r>
      </w:hyperlink>
      <w:r>
        <w:t xml:space="preserve">- Paragraph 4: </w:t>
      </w:r>
      <w:hyperlink r:id="rId9">
        <w:r>
          <w:rPr>
            <w:color w:val="0000EE"/>
            <w:u w:val="single"/>
          </w:rPr>
          <w:t>[3]</w:t>
        </w:r>
      </w:hyperlink>
      <w:r>
        <w:t xml:space="preserve">, </w:t>
      </w:r>
      <w:hyperlink r:id="rId12">
        <w:r>
          <w:rPr>
            <w:color w:val="0000EE"/>
            <w:u w:val="single"/>
          </w:rPr>
          <w:t>[7]</w:t>
        </w:r>
      </w:hyperlink>
      <w:r>
        <w:t xml:space="preserve">- Paragraph 5: </w:t>
      </w:r>
      <w:hyperlink r:id="rId10">
        <w:r>
          <w:rPr>
            <w:color w:val="0000EE"/>
            <w:u w:val="single"/>
          </w:rPr>
          <w:t>[2]</w:t>
        </w:r>
      </w:hyperlink>
      <w:r>
        <w:t xml:space="preserve">, </w:t>
      </w:r>
      <w:hyperlink r:id="rId13">
        <w:r>
          <w:rPr>
            <w:color w:val="0000EE"/>
            <w:u w:val="single"/>
          </w:rPr>
          <w:t>[6]</w:t>
        </w:r>
      </w:hyperlink>
      <w:r>
        <w:t xml:space="preserve">- Paragraph 6: </w:t>
      </w:r>
      <w:hyperlink r:id="rId9">
        <w:r>
          <w:rPr>
            <w:color w:val="0000EE"/>
            <w:u w:val="single"/>
          </w:rPr>
          <w:t>[3]</w:t>
        </w:r>
      </w:hyperlink>
      <w:r>
        <w:t xml:space="preserve">, </w:t>
      </w:r>
      <w:hyperlink r:id="rId13">
        <w:r>
          <w:rPr>
            <w:color w:val="0000EE"/>
            <w:u w:val="single"/>
          </w:rPr>
          <w:t>[6]</w:t>
        </w:r>
      </w:hyperlink>
      <w:r>
        <w:t xml:space="preserve">- Paragraph 7: </w:t>
      </w:r>
      <w:hyperlink r:id="rId14">
        <w:r>
          <w:rPr>
            <w:color w:val="0000EE"/>
            <w:u w:val="single"/>
          </w:rPr>
          <w:t>[4]</w:t>
        </w:r>
      </w:hyperlink>
      <w:r>
        <w:t xml:space="preserve">, </w:t>
      </w:r>
      <w:hyperlink r:id="rId11">
        <w:r>
          <w:rPr>
            <w:color w:val="0000EE"/>
            <w:u w:val="single"/>
          </w:rPr>
          <w:t>[5]</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https://bustler.net/competitions/10664/proud-architecture-open-call-for-lgbtqia-architects</w:t>
        </w:r>
      </w:hyperlink>
      <w:r>
        <w:t xml:space="preserve"> - Please view link - unable to able to access data</w:t>
      </w:r>
      <w:r/>
    </w:p>
    <w:p>
      <w:pPr>
        <w:pStyle w:val="ListNumber"/>
        <w:spacing w:line="240" w:lineRule="auto"/>
        <w:ind w:left="720"/>
      </w:pPr>
      <w:r/>
      <w:hyperlink r:id="rId10">
        <w:r>
          <w:rPr>
            <w:color w:val="0000EE"/>
            <w:u w:val="single"/>
          </w:rPr>
          <w:t>https://www.riba.org/news/proud-architecture-open-call-for-lgbtqiaplus-architects/</w:t>
        </w:r>
      </w:hyperlink>
      <w:r>
        <w:t xml:space="preserve"> - The Royal Institute of British Architects (RIBA) has announced an open call for LGBTQIA+ architects to submit their work for an exhibition titled 'Proud Architecture', scheduled for LGBT+ History Month in February 2027. The exhibition aims to showcase the diverse range of architectural projects by LGBTQIA+ practitioners, including housing, schools, workplaces, healthcare facilities, cultural buildings, public spaces, and more. RIBA is seeking submissions from architects at all career stages, from Part 2 students to established professionals and larger studios. The focus is on the architecture itself, rather than the identity of the architects, with the goal of highlighting the everyday work of LGBTQIA+ architects and making their contributions visible within the profession. The exhibition will feature drawings, photography, models, and other materials to explore the diversity of contemporary architectural practice. Selected architects may also be invited to participate in associated talks, events, and digital content as part of the LGBT+ History Month programme. The submission deadline is 27 November 2026, with the exhibition running from February through July 2027 in various locations. For more details and submission guidelines, visit the RIBA website.</w:t>
      </w:r>
      <w:r/>
    </w:p>
    <w:p>
      <w:pPr>
        <w:pStyle w:val="ListNumber"/>
        <w:spacing w:line="240" w:lineRule="auto"/>
        <w:ind w:left="720"/>
      </w:pPr>
      <w:r/>
      <w:hyperlink r:id="rId9">
        <w:r>
          <w:rPr>
            <w:color w:val="0000EE"/>
            <w:u w:val="single"/>
          </w:rPr>
          <w:t>https://www.pbctoday.co.uk/news/hr-skills-news/riba-makes-open-call-to-attract-lgbtq-architects-for-new-exhibition/166105/</w:t>
        </w:r>
      </w:hyperlink>
      <w:r>
        <w:t xml:space="preserve"> - The Royal Institute of British Architects (RIBA) has issued an open call for LGBTQIA+ architects to submit their work for a new exhibition titled 'Proud Architecture', set to coincide with LGBT+ History Month in February 2027. The exhibition aims to celebrate the breadth and quality of architecture designed by LGBTQIA+ practitioners, showcasing projects such as housing, schools, workplaces, healthcare facilities, cultural buildings, and public spaces. RIBA is seeking submissions from architects at all stages of their careers, from Part 2 students to established professionals and larger studios. The focus is on the architecture itself, rather than the identity of the architects, with the goal of highlighting the everyday work of LGBTQIA+ architects and making their contributions visible within the profession. The exhibition will feature drawings, photography, models, and other materials to explore the diversity of contemporary architectural practice. Selected architects may also be invited to participate in associated talks, events, and digital content as part of the LGBT+ History Month programme. The submission deadline is 27 November 2026, with the exhibition running from February through July 2027 in various locations. For more details and submission guidelines, visit the RIBA website.</w:t>
      </w:r>
      <w:r/>
    </w:p>
    <w:p>
      <w:pPr>
        <w:pStyle w:val="ListNumber"/>
        <w:spacing w:line="240" w:lineRule="auto"/>
        <w:ind w:left="720"/>
      </w:pPr>
      <w:r/>
      <w:hyperlink r:id="rId14">
        <w:r>
          <w:rPr>
            <w:color w:val="0000EE"/>
            <w:u w:val="single"/>
          </w:rPr>
          <w:t>https://www.riba.org/news/riba-celebrates-lgbtplus-history-month-2026/</w:t>
        </w:r>
      </w:hyperlink>
      <w:r>
        <w:t xml:space="preserve"> - In February 2026, the Royal Institute of British Architects (RIBA) celebrated LGBT+ History Month by sharing groundbreaking designs and ideas centring the LGBTQ+ community from across the built environment. The theme for 2026 was 'Science and Innovation'. During this month, RIBA highlighted innovative designs and ideas from across the built environment that put LGBTQ+ experiences, safety, and celebrations at the forefront. The initiative aimed to promote equality and diversity within the profession and society. RIBA also showcased various exhibitions and resources, including a photography display of architect Max Clendinning's work, online exhibitions covering LGBTQ+ spaces, and a research guide on LGBTQ+ spaces. These efforts were part of RIBA's ongoing commitment to celebrating the LGBTQ+ community and advocating for increased inclusivity in architecture and the built environment.</w:t>
      </w:r>
      <w:r/>
    </w:p>
    <w:p>
      <w:pPr>
        <w:pStyle w:val="ListNumber"/>
        <w:spacing w:line="240" w:lineRule="auto"/>
        <w:ind w:left="720"/>
      </w:pPr>
      <w:r/>
      <w:hyperlink r:id="rId11">
        <w:r>
          <w:rPr>
            <w:color w:val="0000EE"/>
            <w:u w:val="single"/>
          </w:rPr>
          <w:t>https://www.riba.org/campaigns/celebrating-diversity/lgbtqplus/</w:t>
        </w:r>
      </w:hyperlink>
      <w:r>
        <w:t xml:space="preserve"> - The Royal Institute of British Architects (RIBA) is committed to celebrating the LGBTQ+ community by supporting its diverse membership and championing good design that is safe and inclusive for all. RIBA celebrates Pride annually and has hosted various exhibitions and displays highlighting the contributions of the LGBTQ+ community within architecture and the built environment. These include the 'OUT of Space' exhibition, which highlighted contributions of the LGBTQ+ community within architecture and the built environment, and the 'Here, queer, and everywhere' exhibition, showcasing activism and social change by architecture students. RIBA also provides resources such as the 'Designing LGBTQIA+ Inclusive Spaces' toolkit and a research guide on LGBTQ+ spaces to promote inclusivity and diversity within the profession.</w:t>
      </w:r>
      <w:r/>
    </w:p>
    <w:p>
      <w:pPr>
        <w:pStyle w:val="ListNumber"/>
        <w:spacing w:line="240" w:lineRule="auto"/>
        <w:ind w:left="720"/>
      </w:pPr>
      <w:r/>
      <w:hyperlink r:id="rId13">
        <w:r>
          <w:rPr>
            <w:color w:val="0000EE"/>
            <w:u w:val="single"/>
          </w:rPr>
          <w:t>https://www.riba.org/explore/exhibitions/out-of-space/</w:t>
        </w:r>
      </w:hyperlink>
      <w:r>
        <w:t xml:space="preserve"> - The 'OUT of Space' exhibition, organised by the RIBA LGBTQ+ Community internal group in collaboration with the Library and Collections team, was displayed during LGBT+ History Month 2023. The exhibition highlighted contributions of the LGBTQ+ community within architecture and the built environment, presenting items from the collections, including books and photographs from architects and clients who designed spaces that expressed or concealed their identity. The exhibition was divided into two sections, displaying the relationship between the LGBTQ+ community and architecture throughout history, from the 18th century to the present, giving voice to people who are part of the LGBTQ+ community and their way of relating to space.</w:t>
      </w:r>
      <w:r/>
    </w:p>
    <w:p>
      <w:pPr>
        <w:pStyle w:val="ListNumber"/>
        <w:spacing w:line="240" w:lineRule="auto"/>
        <w:ind w:left="720"/>
      </w:pPr>
      <w:r/>
      <w:hyperlink r:id="rId12">
        <w:r>
          <w:rPr>
            <w:color w:val="0000EE"/>
            <w:u w:val="single"/>
          </w:rPr>
          <w:t>https://www.riba.org/news/riba-lgbtqplus-month-2025-student-exhibition/</w:t>
        </w:r>
      </w:hyperlink>
      <w:r>
        <w:t xml:space="preserve"> - In 2025, the Royal Institute of British Architects (RIBA) hosted an exhibition titled 'Here, queer, and everywhere', showcasing activism and social change by architecture students. The exhibition focused on works by RIBA Student Members that addressed activism and social change through an architectural lens, with a particular emphasis on the LGBTQ+ community. The exhibition aimed to highlight the role of architecture students in promoting inclusivity and diversity within the profession and society. A note on language was included, stating that the term 'queer' was used as an inclusive term to refer to those who fall outside of cisgender or heterosexual identities, not as a derogatory term. This language choice was made after consulting with RIBA's internal LGBTQ+ group and in line with the language used by the exhibition content creators.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bctoday.co.uk/news/hr-skills-news/riba-makes-open-call-to-attract-lgbtq-architects-for-new-exhibition/166105/" TargetMode="External"/><Relationship Id="rId10" Type="http://schemas.openxmlformats.org/officeDocument/2006/relationships/hyperlink" Target="https://www.riba.org/news/proud-architecture-open-call-for-lgbtqiaplus-architects/" TargetMode="External"/><Relationship Id="rId11" Type="http://schemas.openxmlformats.org/officeDocument/2006/relationships/hyperlink" Target="https://www.riba.org/campaigns/celebrating-diversity/lgbtqplus/" TargetMode="External"/><Relationship Id="rId12" Type="http://schemas.openxmlformats.org/officeDocument/2006/relationships/hyperlink" Target="https://www.riba.org/news/riba-lgbtqplus-month-2025-student-exhibition/" TargetMode="External"/><Relationship Id="rId13" Type="http://schemas.openxmlformats.org/officeDocument/2006/relationships/hyperlink" Target="https://www.riba.org/explore/exhibitions/out-of-space/" TargetMode="External"/><Relationship Id="rId14" Type="http://schemas.openxmlformats.org/officeDocument/2006/relationships/hyperlink" Target="https://www.riba.org/news/riba-celebrates-lgbtplus-history-month-2026/" TargetMode="External"/><Relationship Id="rId15" Type="http://schemas.openxmlformats.org/officeDocument/2006/relationships/hyperlink" Target="https://bustler.net/competitions/10664/proud-architecture-open-call-for-lgbtqia-architec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