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LGBTQ+ Youth Crisis Support Returns to US 988 Lifeline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LGBTQ+ young people in the United States can once again reach specialised crisis support through the 988 Suicide and Crisis Lifeline. The restored “Press 3” option connects callers under 25 with trained counsellors who understand the pressures queer and trans young people may face, marking an important return after more than a year without the dedicated pathway.</w:t>
      </w:r>
      <w:r/>
    </w:p>
    <w:p>
      <w:pPr>
        <w:pStyle w:val="Heading2"/>
      </w:pPr>
      <w:r>
        <w:t>Essential Takeaways</w:t>
      </w:r>
      <w:r/>
      <w:r/>
    </w:p>
    <w:p>
      <w:pPr>
        <w:pStyle w:val="ListBullet"/>
        <w:spacing w:line="240" w:lineRule="auto"/>
        <w:ind w:left="720"/>
      </w:pPr>
      <w:r/>
      <w:r>
        <w:rPr>
          <w:b/>
        </w:rPr>
        <w:t>Press 3 is back:</w:t>
      </w:r>
      <w:r>
        <w:t xml:space="preserve"> Callers to 988 can select the option for specialised LGBTQ+ youth support.</w:t>
      </w:r>
      <w:r/>
    </w:p>
    <w:p>
      <w:pPr>
        <w:pStyle w:val="ListBullet"/>
        <w:spacing w:line="240" w:lineRule="auto"/>
        <w:ind w:left="720"/>
      </w:pPr>
      <w:r/>
      <w:r>
        <w:rPr>
          <w:b/>
        </w:rPr>
        <w:t>The service covers under-25s:</w:t>
      </w:r>
      <w:r>
        <w:t xml:space="preserve"> It’s designed for LGBTQ+ young people in a mental-health or suicidal crisis.</w:t>
      </w:r>
      <w:r/>
    </w:p>
    <w:p>
      <w:pPr>
        <w:pStyle w:val="ListBullet"/>
        <w:spacing w:line="240" w:lineRule="auto"/>
        <w:ind w:left="720"/>
      </w:pPr>
      <w:r/>
      <w:r>
        <w:rPr>
          <w:b/>
        </w:rPr>
        <w:t>The programme handled more than 1.5 million contacts:</w:t>
      </w:r>
      <w:r>
        <w:t xml:space="preserve"> That figure covers the period from its launch to its suspension.</w:t>
      </w:r>
      <w:r/>
    </w:p>
    <w:p>
      <w:pPr>
        <w:pStyle w:val="ListBullet"/>
        <w:spacing w:line="240" w:lineRule="auto"/>
        <w:ind w:left="720"/>
      </w:pPr>
      <w:r/>
      <w:r>
        <w:rPr>
          <w:b/>
        </w:rPr>
        <w:t>Funding ended the original service:</w:t>
      </w:r>
      <w:r>
        <w:t xml:space="preserve"> The specialised option was closed in July 2025 after allocated funds ran out.</w:t>
      </w:r>
      <w:r/>
    </w:p>
    <w:p>
      <w:pPr>
        <w:pStyle w:val="ListBullet"/>
        <w:spacing w:line="240" w:lineRule="auto"/>
        <w:ind w:left="720"/>
      </w:pPr>
      <w:r/>
      <w:r>
        <w:rPr>
          <w:b/>
        </w:rPr>
        <w:t>Emergency help remains separate:</w:t>
      </w:r>
      <w:r>
        <w:t xml:space="preserve"> Anyone facing immediate danger should contact emergency services directly.</w:t>
      </w:r>
      <w:r/>
      <w:r/>
    </w:p>
    <w:p>
      <w:pPr>
        <w:pStyle w:val="Heading2"/>
      </w:pPr>
      <w:r>
        <w:t>A dedicated route is open again</w:t>
      </w:r>
      <w:r/>
    </w:p>
    <w:p>
      <w:r/>
      <w:r>
        <w:t>The most important change is wonderfully simple: LGBTQ+ young people in crisis no longer have to navigate the general 988 service alone before reaching specialist help. By calling 988 and selecting option 3, they can speak with counsellors trained in the particular challenges facing queer and trans youth.</w:t>
      </w:r>
      <w:r/>
    </w:p>
    <w:p>
      <w:r/>
      <w:r>
        <w:t>That distinction matters. A crisis call can feel frightening, exhausting and intensely personal, so having to explain the basics of identity, discrimination or family rejection may add another barrier at exactly the wrong moment. NAMI welcomed the restoration, describing specialised support as an important part of a responsive crisis system.</w:t>
      </w:r>
      <w:r/>
    </w:p>
    <w:p>
      <w:r/>
      <w:r>
        <w:t>The service resumed on 30 September, according to reporting from the Los Angeles Times and WBAY. It’s available by phone, with the wider 988 system also supporting text access.</w:t>
      </w:r>
      <w:r/>
    </w:p>
    <w:p>
      <w:pPr>
        <w:pStyle w:val="Heading2"/>
      </w:pPr>
      <w:r>
        <w:t>Why the service disappeared</w:t>
      </w:r>
      <w:r/>
    </w:p>
    <w:p>
      <w:r/>
      <w:r>
        <w:t>The dedicated LGBTQ+ option was suspended in July 2025 after the Substance Abuse and Mental Health Services Administration said its allocated funding had been exhausted. More than US$33 million had been spent supporting the programme, according to the published account of the shutdown.</w:t>
      </w:r>
      <w:r/>
    </w:p>
    <w:p>
      <w:r/>
      <w:r>
        <w:t>The general 988 lifeline remained available during the gap, but LGBTQ+ organisations and mental-health advocates argued that this wasn’t an equivalent replacement. Specialised training can make the difference between a caller feeling hurried through a script and feeling genuinely understood.</w:t>
      </w:r>
      <w:r/>
    </w:p>
    <w:p>
      <w:r/>
      <w:r>
        <w:t>The reinstatement followed sustained pressure from advocates and lawmakers, including Senator Tammy Baldwin. NAMI said Congress’s funding and direction helped clear the way for the service’s return, although the organisation also stressed that young people should not have been left without dedicated support for so long.</w:t>
      </w:r>
      <w:r/>
    </w:p>
    <w:p>
      <w:pPr>
        <w:pStyle w:val="Heading2"/>
      </w:pPr>
      <w:r>
        <w:t>A popular service with a difficult history</w:t>
      </w:r>
      <w:r/>
    </w:p>
    <w:p>
      <w:r/>
      <w:r>
        <w:t>The LGBTQ+ youth service began as a pilot in 2022, with The Trevor Project involved in its development. Before it was suspended, the programme handled more than 1.5 million contacts, a striking measure of demand for support tailored to LGBTQ+ young people.</w:t>
      </w:r>
      <w:r/>
    </w:p>
    <w:p>
      <w:r/>
      <w:r>
        <w:t>The Trevor Project has welcomed the relaunch, while saying it will monitor whether the restored service meets appropriate clinical standards. Its own crisis support remains available independently, giving young people another route if they’d rather use a dedicated LGBTQ+ organisation.</w:t>
      </w:r>
      <w:r/>
    </w:p>
    <w:p>
      <w:r/>
      <w:r>
        <w:t>The wider backdrop is sobering. The Trevor Project estimates that more than 1.8 million LGBTQ+ young people in the US seriously consider attempting self-harm each year. That makes the return of a specialist option feel less like a bureaucratic repair job and more like restoring a vital signpost in a storm.</w:t>
      </w:r>
      <w:r/>
    </w:p>
    <w:p>
      <w:pPr>
        <w:pStyle w:val="Heading2"/>
      </w:pPr>
      <w:r>
        <w:t>How to use Press 3 safely</w:t>
      </w:r>
      <w:r/>
    </w:p>
    <w:p>
      <w:r/>
      <w:r>
        <w:t>For LGBTQ+ young people in the US who are experiencing a mental-health or suicidal crisis, call 988 and follow the prompts to select option 3. The service is intended for people under 25, and callers should be clear that they’re seeking the specialised LGBTQ+ youth pathway.</w:t>
      </w:r>
      <w:r/>
    </w:p>
    <w:p>
      <w:r/>
      <w:r>
        <w:t>If speaking feels too difficult, text access may be available through the 988 system. It’s worth remembering that this is crisis support, not a substitute for ongoing therapy, medical care or a trusted support network.</w:t>
      </w:r>
      <w:r/>
    </w:p>
    <w:p>
      <w:r/>
      <w:r>
        <w:t>If someone is in immediate, life-threatening danger, contact emergency services. For less urgent concerns, a GP, school counsellor, therapist or LGBTQ+ community organisation may provide longer-term help.</w:t>
      </w:r>
      <w:r/>
    </w:p>
    <w:p>
      <w:pPr>
        <w:pStyle w:val="Heading2"/>
      </w:pPr>
      <w:r>
        <w:t>What happens next?</w:t>
      </w:r>
      <w:r/>
    </w:p>
    <w:p>
      <w:r/>
      <w:r>
        <w:t>The return of Press 3 has been welcomed across the mental-health and LGBTQ+ advocacy landscape, but the episode has also exposed how vulnerable specialist services can be when funding is uncertain. NAMI, The Trevor Project and lawmakers have all pointed to the need for continuity rather than stop-start access.</w:t>
      </w:r>
      <w:r/>
    </w:p>
    <w:p>
      <w:r/>
      <w:r>
        <w:t>For callers, though, the practical message is reassuring: there’s once again a clear route to someone trained to understand what they may be facing. In a crisis, that small moment of recognition can make a quiet but meaningful difference.</w:t>
      </w:r>
      <w:r/>
    </w:p>
    <w:p>
      <w:r/>
      <w:r>
        <w:t>It’s a vital service restored, and one worth keeping firmly in place.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[6]</w:t>
        </w:r>
      </w:hyperlink>
      <w:r>
        <w:t xml:space="preserve">- Paragraph 3: </w:t>
      </w:r>
      <w:hyperlink r:id="rId14">
        <w:r>
          <w:rPr>
            <w:color w:val="0000EE"/>
            <w:u w:val="single"/>
          </w:rPr>
          <w:t>[5]</w:t>
        </w:r>
      </w:hyperlink>
      <w:r>
        <w:t xml:space="preserve">, </w:t>
      </w:r>
      <w:hyperlink r:id="rId15">
        <w:r>
          <w:rPr>
            <w:color w:val="0000EE"/>
            <w:u w:val="single"/>
          </w:rPr>
          <w:t>[7]</w:t>
        </w:r>
      </w:hyperlink>
      <w:r>
        <w:t xml:space="preserve">- Paragraph 4: </w:t>
      </w:r>
      <w:hyperlink r:id="rId10">
        <w:r>
          <w:rPr>
            <w:color w:val="0000EE"/>
            <w:u w:val="single"/>
          </w:rPr>
          <w:t>[2]</w:t>
        </w:r>
      </w:hyperlink>
      <w:r>
        <w:t xml:space="preserve">, </w:t>
      </w:r>
      <w:hyperlink r:id="rId11">
        <w:r>
          <w:rPr>
            <w:color w:val="0000EE"/>
            <w:u w:val="single"/>
          </w:rPr>
          <w:t>[3]</w:t>
        </w:r>
      </w:hyperlink>
      <w:r>
        <w:t xml:space="preserve">- Paragraph 5: </w:t>
      </w:r>
      <w:hyperlink r:id="rId12">
        <w:r>
          <w:rPr>
            <w:color w:val="0000EE"/>
            <w:u w:val="single"/>
          </w:rPr>
          <w:t>[4]</w:t>
        </w:r>
      </w:hyperlink>
      <w:r>
        <w:t xml:space="preserve">, </w:t>
      </w:r>
      <w:hyperlink r:id="rId14">
        <w:r>
          <w:rPr>
            <w:color w:val="0000EE"/>
            <w:u w:val="single"/>
          </w:rPr>
          <w:t>[5]</w:t>
        </w:r>
      </w:hyperlink>
      <w:r>
        <w:t xml:space="preserve">- Paragraph 6: </w:t>
      </w:r>
      <w:hyperlink r:id="rId13">
        <w:r>
          <w:rPr>
            <w:color w:val="0000EE"/>
            <w:u w:val="single"/>
          </w:rPr>
          <w:t>[6]</w:t>
        </w:r>
      </w:hyperlink>
      <w:r>
        <w:t xml:space="preserve">, </w:t>
      </w:r>
      <w:hyperlink r:id="rId15">
        <w:r>
          <w:rPr>
            <w:color w:val="0000EE"/>
            <w:u w:val="single"/>
          </w:rPr>
          <w:t>[7]</w:t>
        </w:r>
      </w:hyperlink>
      <w:r>
        <w:t xml:space="preserve">- Paragraph 7: </w:t>
      </w:r>
      <w:hyperlink r:id="rId10">
        <w:r>
          <w:rPr>
            <w:color w:val="0000EE"/>
            <w:u w:val="single"/>
          </w:rPr>
          <w:t>[2]</w:t>
        </w:r>
      </w:hyperlink>
      <w:r>
        <w:t xml:space="preserve">, </w:t>
      </w:r>
      <w:hyperlink r:id="rId14">
        <w:r>
          <w:rPr>
            <w:color w:val="0000EE"/>
            <w:u w:val="single"/>
          </w:rPr>
          <w:t>[5]</w:t>
        </w:r>
      </w:hyperlink>
      <w:r>
        <w:t xml:space="preserve">- Paragraph 8: </w:t>
      </w:r>
      <w:hyperlink r:id="rId11">
        <w:r>
          <w:rPr>
            <w:color w:val="0000EE"/>
            <w:u w:val="single"/>
          </w:rPr>
          <w:t>[3]</w:t>
        </w:r>
      </w:hyperlink>
      <w:r>
        <w:t xml:space="preserve">, </w:t>
      </w:r>
      <w:hyperlink r:id="rId12">
        <w:r>
          <w:rPr>
            <w:color w:val="0000EE"/>
            <w:u w:val="single"/>
          </w:rPr>
          <w:t>[4]</w:t>
        </w:r>
      </w:hyperlink>
      <w:r>
        <w:t xml:space="preserve">- Paragraph 9: </w:t>
      </w:r>
      <w:hyperlink r:id="rId14">
        <w:r>
          <w:rPr>
            <w:color w:val="0000EE"/>
            <w:u w:val="single"/>
          </w:rPr>
          <w:t>[5]</w:t>
        </w:r>
      </w:hyperlink>
      <w:r>
        <w:t xml:space="preserve">, </w:t>
      </w:r>
      <w:hyperlink r:id="rId13">
        <w:r>
          <w:rPr>
            <w:color w:val="0000EE"/>
            <w:u w:val="single"/>
          </w:rPr>
          <w:t>[6]</w:t>
        </w:r>
      </w:hyperlink>
      <w:r>
        <w:t xml:space="preserve">- Paragraph 10: </w:t>
      </w:r>
      <w:hyperlink r:id="rId10">
        <w:r>
          <w:rPr>
            <w:color w:val="0000EE"/>
            <w:u w:val="single"/>
          </w:rPr>
          <w:t>[2]</w:t>
        </w:r>
      </w:hyperlink>
      <w:r>
        <w:t xml:space="preserve">, </w:t>
      </w:r>
      <w:hyperlink r:id="rId15">
        <w:r>
          <w:rPr>
            <w:color w:val="0000EE"/>
            <w:u w:val="single"/>
          </w:rPr>
          <w:t>[7]</w:t>
        </w:r>
      </w:hyperlink>
      <w:r>
        <w:t xml:space="preserve">- Paragraph 11: </w:t>
      </w:r>
      <w:hyperlink r:id="rId11">
        <w:r>
          <w:rPr>
            <w:color w:val="0000EE"/>
            <w:u w:val="single"/>
          </w:rPr>
          <w:t>[3]</w:t>
        </w:r>
      </w:hyperlink>
      <w:r>
        <w:t xml:space="preserve">, </w:t>
      </w:r>
      <w:hyperlink r:id="rId12">
        <w:r>
          <w:rPr>
            <w:color w:val="0000EE"/>
            <w:u w:val="single"/>
          </w:rPr>
          <w:t>[4]</w:t>
        </w:r>
      </w:hyperlink>
      <w:r>
        <w:t xml:space="preserve">- Paragraph 12: </w:t>
      </w:r>
      <w:hyperlink r:id="rId14">
        <w:r>
          <w:rPr>
            <w:color w:val="0000EE"/>
            <w:u w:val="single"/>
          </w:rPr>
          <w:t>[5]</w:t>
        </w:r>
      </w:hyperlink>
      <w:r>
        <w:t xml:space="preserve">, </w:t>
      </w:r>
      <w:hyperlink r:id="rId15">
        <w:r>
          <w:rPr>
            <w:color w:val="0000EE"/>
            <w:u w:val="single"/>
          </w:rPr>
          <w:t>[7]</w:t>
        </w:r>
      </w:hyperlink>
      <w:r>
        <w:t xml:space="preserve">- Paragraph 13: </w:t>
      </w:r>
      <w:hyperlink r:id="rId10">
        <w:r>
          <w:rPr>
            <w:color w:val="0000EE"/>
            <w:u w:val="single"/>
          </w:rPr>
          <w:t>[2]</w:t>
        </w:r>
      </w:hyperlink>
      <w:r>
        <w:t xml:space="preserve">, </w:t>
      </w:r>
      <w:hyperlink r:id="rId13">
        <w:r>
          <w:rPr>
            <w:color w:val="0000EE"/>
            <w:u w:val="single"/>
          </w:rPr>
          <w:t>[6]</w:t>
        </w:r>
      </w:hyperlink>
      <w:r>
        <w:t xml:space="preserve">- Paragraph 14: </w:t>
      </w:r>
      <w:hyperlink r:id="rId11">
        <w:r>
          <w:rPr>
            <w:color w:val="0000EE"/>
            <w:u w:val="single"/>
          </w:rPr>
          <w:t>[3]</w:t>
        </w:r>
      </w:hyperlink>
      <w:r>
        <w:t xml:space="preserve">, </w:t>
      </w:r>
      <w:hyperlink r:id="rId14">
        <w:r>
          <w:rPr>
            <w:color w:val="0000EE"/>
            <w:u w:val="single"/>
          </w:rPr>
          <w:t>[5]</w:t>
        </w:r>
      </w:hyperlink>
      <w:r>
        <w:t xml:space="preserve">- Paragraph 15: </w:t>
      </w:r>
      <w:hyperlink r:id="rId12">
        <w:r>
          <w:rPr>
            <w:color w:val="0000EE"/>
            <w:u w:val="single"/>
          </w:rPr>
          <w:t>[4]</w:t>
        </w:r>
      </w:hyperlink>
      <w:r>
        <w:t xml:space="preserve">, </w:t>
      </w:r>
      <w:hyperlink r:id="rId15">
        <w:r>
          <w:rPr>
            <w:color w:val="0000EE"/>
            <w:u w:val="single"/>
          </w:rPr>
          <w:t>[7]</w:t>
        </w:r>
      </w:hyperlink>
      <w:r>
        <w:t xml:space="preserve">- Paragraph 16: </w:t>
      </w:r>
      <w:hyperlink r:id="rId10">
        <w:r>
          <w:rPr>
            <w:color w:val="0000EE"/>
            <w:u w:val="single"/>
          </w:rPr>
          <w:t>[2]</w:t>
        </w:r>
      </w:hyperlink>
      <w:r>
        <w:t xml:space="preserve">, </w:t>
      </w:r>
      <w:hyperlink r:id="rId14">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https://gayexpress.co.nz/2026/10/u-s-restores-dedicated-crisis-support-for-lgbtq-youth/?utm_source=rss&amp;utm_medium=rss&amp;utm_campaign=u-s-restores-dedicated-crisis-support-for-lgbtq-youth</w:t>
        </w:r>
      </w:hyperlink>
      <w:r>
        <w:t xml:space="preserve"> - Please view link - unable to able to access data</w:t>
      </w:r>
      <w:r/>
    </w:p>
    <w:p>
      <w:pPr>
        <w:pStyle w:val="ListNumber"/>
        <w:spacing w:line="240" w:lineRule="auto"/>
        <w:ind w:left="720"/>
      </w:pPr>
      <w:r/>
      <w:hyperlink r:id="rId10">
        <w:r>
          <w:rPr>
            <w:color w:val="0000EE"/>
            <w:u w:val="single"/>
          </w:rPr>
          <w:t>https://www.nami.org/press-releases/nami-applauds-the-restoration-of-988-press-3-services-for-lgbtq-youth/</w:t>
        </w:r>
      </w:hyperlink>
      <w:r>
        <w:t xml:space="preserve"> - The National Alliance on Mental Illness (NAMI) has praised the reinstatement of the 988 Suicide and Crisis Lifeline's 'Press 3' option for LGBTQ+ youth. This service, which was discontinued in July 2025, allows LGBTQ+ young people in crisis to connect with specialized counselors trained to support their unique needs. NAMI's Chief Advocacy Officer, Hannah Wesolowski, emphasized the importance of this service in addressing the disproportionately high rates of mental health crises among LGBTQ+ youth. The restoration follows extensive advocacy from mental health organizations and bipartisan congressional support.</w:t>
      </w:r>
      <w:r/>
    </w:p>
    <w:p>
      <w:pPr>
        <w:pStyle w:val="ListNumber"/>
        <w:spacing w:line="240" w:lineRule="auto"/>
        <w:ind w:left="720"/>
      </w:pPr>
      <w:r/>
      <w:hyperlink r:id="rId11">
        <w:r>
          <w:rPr>
            <w:color w:val="0000EE"/>
            <w:u w:val="single"/>
          </w:rPr>
          <w:t>https://www.latimes.com/science/story/2026-10-01/988-crisis-line-restores-lgbtq-youth-specialized-support</w:t>
        </w:r>
      </w:hyperlink>
      <w:r>
        <w:t xml:space="preserve"> - The 988 Suicide &amp; Crisis Lifeline has reinstated its 'Press 3' option, connecting LGBTQ+ youth to specialized support services. This follows the program's suspension in July 2025. The 'Press 3' service, launched in 2022 in partnership with The Trevor Project, allows LGBTQ+ young people to access counselors trained to support their specific challenges. The reinstatement comes after bipartisan efforts and a federal funding bill passed in January, which required the administration to restore the LGBTQ+ youth support option.</w:t>
      </w:r>
      <w:r/>
    </w:p>
    <w:p>
      <w:pPr>
        <w:pStyle w:val="ListNumber"/>
        <w:spacing w:line="240" w:lineRule="auto"/>
        <w:ind w:left="720"/>
      </w:pPr>
      <w:r/>
      <w:hyperlink r:id="rId12">
        <w:r>
          <w:rPr>
            <w:color w:val="0000EE"/>
            <w:u w:val="single"/>
          </w:rPr>
          <w:t>https://www.wbay.com/2026/09/30/specialized-988-crisis-services-lgbtq-youth-restored/</w:t>
        </w:r>
      </w:hyperlink>
      <w:r>
        <w:t xml:space="preserve"> - Specialized 988 crisis services for LGBTQ+ youth have been restored, following their termination in July 2025. The announcement was made by U.S. Senator Tammy Baldwin, marking the end of a 14-month period without the dedicated service. The 'Press 3' option is designed to connect LGBTQ+ youth in crisis with counselors trained to serve that population. The restoration follows bipartisan efforts and a federal funding bill passed in January, which required the administration to restore the LGBTQ+ youth support option.</w:t>
      </w:r>
      <w:r/>
    </w:p>
    <w:p>
      <w:pPr>
        <w:pStyle w:val="ListNumber"/>
        <w:spacing w:line="240" w:lineRule="auto"/>
        <w:ind w:left="720"/>
      </w:pPr>
      <w:r/>
      <w:hyperlink r:id="rId14">
        <w:r>
          <w:rPr>
            <w:color w:val="0000EE"/>
            <w:u w:val="single"/>
          </w:rPr>
          <w:t>https://www.thetrevorproject.org/blog/the-trevor-project-applauds-the-return-of-the-988-lifelines-press-3-specialized-services-for-lgbtq-youth/</w:t>
        </w:r>
      </w:hyperlink>
      <w:r>
        <w:t xml:space="preserve"> - The Trevor Project has welcomed the return of the 988 Suicide &amp; Crisis Lifeline's 'Press 3' specialized services for LGBTQ+ youth. The service, which was discontinued in July 2025, has been reinstated as of September 30, 2026. Jaymes Black, CEO of The Trevor Project, emphasized the critical role of this service in addressing the public health crisis of suicide among LGBTQ+ young people. The organization estimates that more than 1.8 million LGBTQ+ youth in the U.S. seriously consider attempting suicide each year.</w:t>
      </w:r>
      <w:r/>
    </w:p>
    <w:p>
      <w:pPr>
        <w:pStyle w:val="ListNumber"/>
        <w:spacing w:line="240" w:lineRule="auto"/>
        <w:ind w:left="720"/>
      </w:pPr>
      <w:r/>
      <w:hyperlink r:id="rId13">
        <w:r>
          <w:rPr>
            <w:color w:val="0000EE"/>
            <w:u w:val="single"/>
          </w:rPr>
          <w:t>https://www.attitude.co.uk/news/world/press-3-lgbtq-youth-crisis-hotline-reinstalled-us-535869/</w:t>
        </w:r>
      </w:hyperlink>
      <w:r>
        <w:t xml:space="preserve"> - The LGBTQ+ crisis hotline 'Press 3' has been restored as of September 30, 2026, bringing back specialized 988 Suicide &amp; Crisis Lifeline services for young people in the U.S. The service was originally launched in 2022 in partnership with The Trevor Project, allowing LGBTQ+ youth under 25 to access specially trained crisis counselors by phone, text, and online chat. 'Press 3' was terminated on July 17, 2025, by the Trump administration’s Substance Abuse and Mental Health Services Administration (SAMHSA).</w:t>
      </w:r>
      <w:r/>
    </w:p>
    <w:p>
      <w:pPr>
        <w:pStyle w:val="ListNumber"/>
        <w:spacing w:line="240" w:lineRule="auto"/>
        <w:ind w:left="720"/>
      </w:pPr>
      <w:r/>
      <w:hyperlink r:id="rId15">
        <w:r>
          <w:rPr>
            <w:color w:val="0000EE"/>
            <w:u w:val="single"/>
          </w:rPr>
          <w:t>https://www.baldwin.senate.gov/news/press-releases/news-baldwin-secures-return-of-mental-health-help-on-988-for-lgbtq-kids</w:t>
        </w:r>
      </w:hyperlink>
      <w:r>
        <w:t xml:space="preserve"> - U.S. Senator Tammy Baldwin announced the return of the 988 Suicide &amp; Crisis Lifeline's specialized 'Press 3' services for LGBTQ+ youth. This follows more than a year of advocacy after the Trump Administration discontinued the service in July 2025. The reinstatement comes after the passage of a bipartisan law mandating the return of these services, which are crucial for LGBTQ+ youth facing mental health crises. Senator Baldwin emphasized the importance of providing specialized support to LGBTQ+ young people in crisis.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gayexpress.co.nz/2026/10/u-s-restores-dedicated-crisis-support-for-lgbtq-youth/?utm_source=rss&amp;utm_medium=rss&amp;utm_campaign=u-s-restores-dedicated-crisis-support-for-lgbtq-youth" TargetMode="External"/><Relationship Id="rId10" Type="http://schemas.openxmlformats.org/officeDocument/2006/relationships/hyperlink" Target="https://www.nami.org/press-releases/nami-applauds-the-restoration-of-988-press-3-services-for-lgbtq-youth/" TargetMode="External"/><Relationship Id="rId11" Type="http://schemas.openxmlformats.org/officeDocument/2006/relationships/hyperlink" Target="https://www.latimes.com/science/story/2026-10-01/988-crisis-line-restores-lgbtq-youth-specialized-support" TargetMode="External"/><Relationship Id="rId12" Type="http://schemas.openxmlformats.org/officeDocument/2006/relationships/hyperlink" Target="https://www.wbay.com/2026/09/30/specialized-988-crisis-services-lgbtq-youth-restored/" TargetMode="External"/><Relationship Id="rId13" Type="http://schemas.openxmlformats.org/officeDocument/2006/relationships/hyperlink" Target="https://www.attitude.co.uk/news/world/press-3-lgbtq-youth-crisis-hotline-reinstalled-us-535869/" TargetMode="External"/><Relationship Id="rId14" Type="http://schemas.openxmlformats.org/officeDocument/2006/relationships/hyperlink" Target="https://www.thetrevorproject.org/blog/the-trevor-project-applauds-the-return-of-the-988-lifelines-press-3-specialized-services-for-lgbtq-youth/" TargetMode="External"/><Relationship Id="rId15" Type="http://schemas.openxmlformats.org/officeDocument/2006/relationships/hyperlink" Target="https://www.baldwin.senate.gov/news/press-releases/news-baldwin-secures-return-of-mental-health-help-on-988-for-lgbtq-kid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