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History Month: How Activism Keeps Making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marking LGBTQ+ History Month this October with a reminder that progress rarely arrives quietly. From early student organising to Lambda Legal's latest push for stronger protections, the movement's story is one of protest, court victories and determined community action, even as new political attacks keep raising the stakes.</w:t>
      </w:r>
      <w:r/>
    </w:p>
    <w:p>
      <w:pPr>
        <w:pStyle w:val="Heading2"/>
      </w:pPr>
      <w:r>
        <w:t>The month began with a lesson in visibility</w:t>
      </w:r>
      <w:r/>
    </w:p>
    <w:p>
      <w:r/>
      <w:r>
        <w:t>LGBTQ+ History Month is more than a calendar observance. It's a chance to revisit the people, campaigns and legal battles that made today's freedoms possible, while recognising how quickly hard-won rights can come under pressure.</w:t>
      </w:r>
      <w:r/>
    </w:p>
    <w:p>
      <w:r/>
      <w:r>
        <w:t>The Advocate's account of the month's origins shows how education and visibility became central to the celebration. That history matters because public memory can be surprisingly fragile. Without it, yesterday's breakthroughs can look inevitable rather than brave, organised and often fiercely contested.</w:t>
      </w:r>
      <w:r/>
    </w:p>
    <w:p>
      <w:pPr>
        <w:pStyle w:val="Heading2"/>
      </w:pPr>
      <w:r>
        <w:t>Student activism helped change the legal landscape</w:t>
      </w:r>
      <w:r/>
    </w:p>
    <w:p>
      <w:r/>
      <w:r>
        <w:t>One revealing chapter comes from Virginia Commonwealth University's Gay Alliance. A historical marker commemorates the students' role in a 1976 court case, highlighting how campus organising helped challenge discrimination and establish a wider principle of LGBTQ+ equality.</w:t>
      </w:r>
      <w:r/>
    </w:p>
    <w:p>
      <w:r/>
      <w:r>
        <w:t>It makes for a useful corrective to the idea that change is driven only by famous national figures. Sometimes it starts with a small group of students, a meeting room and the refusal to accept an unfair rule. Those local campaigns can become the foundations of lasting legal change.</w:t>
      </w:r>
      <w:r/>
    </w:p>
    <w:p>
      <w:pPr>
        <w:pStyle w:val="Heading2"/>
      </w:pPr>
      <w:r>
        <w:t>Lambda Legal wants to stop playing defence</w:t>
      </w:r>
      <w:r/>
    </w:p>
    <w:p>
      <w:r/>
      <w:r>
        <w:t>Lambda Legal is putting a more assertive political and legal strategy behind its work, pairing courtroom challenges with a broader campaign for state-level protections. The organisation has also reported strong public backing, exceeding a fundraising target of $10.5 million in an earlier campaign.</w:t>
      </w:r>
      <w:r/>
    </w:p>
    <w:p>
      <w:r/>
      <w:r>
        <w:t>That combination is significant. Litigation can overturn harmful policies, but legislation and public education are what help make protections durable. As Lambda Legal's chief executive Kevin Jennings told The Advocate, the organisation intends to move beyond simply responding to attacks and push its own agenda.</w:t>
      </w:r>
      <w:r/>
    </w:p>
    <w:p>
      <w:r/>
      <w:r>
        <w:t>For readers looking for the best ways to support LGBTQ+ rights during History Month, donating to trusted legal groups, volunteering locally and learning which protections exist in your state are practical starting points. A small monthly contribution can be less dramatic than a protest march, but it can keep essential work moving.</w:t>
      </w:r>
      <w:r/>
    </w:p>
    <w:p>
      <w:pPr>
        <w:pStyle w:val="Heading2"/>
      </w:pPr>
      <w:r>
        <w:t>The present still feels uncomfortably familiar</w:t>
      </w:r>
      <w:r/>
    </w:p>
    <w:p>
      <w:r/>
      <w:r>
        <w:t>The newsletter also underlines the hostility facing LGBTQ+ people in public life, including attempts to use transgender people's online posts to justify forced outing and allegations of homophobic abuse in a state legislature. Meanwhile, national politicians continue to make drag performers and transgender people convenient targets.</w:t>
      </w:r>
      <w:r/>
    </w:p>
    <w:p>
      <w:r/>
      <w:r>
        <w:t>That contrast is hard to miss. History Month celebrates progress, but it isn't permission to treat discrimination as a finished chapter. For many LGBTQ+ people, the arguments being revisited today affect employment, privacy, healthcare and personal safety in very immediate ways.</w:t>
      </w:r>
      <w:r/>
    </w:p>
    <w:p>
      <w:pPr>
        <w:pStyle w:val="Heading2"/>
      </w:pPr>
      <w:r>
        <w:t>Remembering the past can sharpen today's action</w:t>
      </w:r>
      <w:r/>
    </w:p>
    <w:p>
      <w:r/>
      <w:r>
        <w:t>The strongest thread running through these stories is that progress depends on participation. Court cases, student groups, advocacy organisations and ordinary supporters all play different roles, and none can assume somebody else will carry the work.</w:t>
      </w:r>
      <w:r/>
    </w:p>
    <w:p>
      <w:r/>
      <w:r>
        <w:t>There is also something quietly reassuring in that lesson. The movement's history isn't only a record of setbacks or famous victories; it's evidence that organised communities can shift institutions, change laws and widen the boundaries of public life. October is a good time to learn that history, then decide what part of the next chapter you can help write.</w:t>
      </w:r>
      <w:r/>
    </w:p>
    <w:p>
      <w:r/>
      <w:r>
        <w:t>It's a small act of remembrance, but it can become a very practical form of solidarity.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Paragraph 4: </w:t>
      </w:r>
      <w:hyperlink r:id="rId11">
        <w:r>
          <w:rPr>
            <w:color w:val="0000EE"/>
            <w:u w:val="single"/>
          </w:rPr>
          <w:t>[4]</w:t>
        </w:r>
      </w:hyperlink>
      <w:r>
        <w:t xml:space="preserve">- Paragraph 5: </w:t>
      </w:r>
      <w:hyperlink r:id="rId12">
        <w:r>
          <w:rPr>
            <w:color w:val="0000EE"/>
            <w:u w:val="single"/>
          </w:rPr>
          <w:t>[3]</w:t>
        </w:r>
      </w:hyperlink>
      <w:r>
        <w:t xml:space="preserve">- Paragraph 6: </w:t>
      </w:r>
      <w:hyperlink r:id="rId12">
        <w:r>
          <w:rPr>
            <w:color w:val="0000EE"/>
            <w:u w:val="single"/>
          </w:rPr>
          <w:t>[3]</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Paragraph 8: </w:t>
      </w:r>
      <w:hyperlink r:id="rId13">
        <w:r>
          <w:rPr>
            <w:color w:val="0000EE"/>
            <w:u w:val="single"/>
          </w:rPr>
          <w:t>[5]</w:t>
        </w:r>
      </w:hyperlink>
      <w:r>
        <w:t xml:space="preserve">, </w:t>
      </w:r>
      <w:hyperlink r:id="rId13">
        <w:r>
          <w:rPr>
            <w:color w:val="0000EE"/>
            <w:u w:val="single"/>
          </w:rPr>
          <w:t>[6]</w:t>
        </w:r>
      </w:hyperlink>
      <w:r>
        <w:t xml:space="preserve">- Paragraph 9: </w:t>
      </w:r>
      <w:hyperlink r:id="rId13">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https://www.advocate.com/newsletter/advocate-nl-10-1-26</w:t>
        </w:r>
      </w:hyperlink>
      <w:r>
        <w:t xml:space="preserve"> - Please view link - unable to able to access data</w:t>
      </w:r>
      <w:r/>
    </w:p>
    <w:p>
      <w:pPr>
        <w:pStyle w:val="ListNumber"/>
        <w:spacing w:line="240" w:lineRule="auto"/>
        <w:ind w:left="720"/>
      </w:pPr>
      <w:r/>
      <w:hyperlink r:id="rId10">
        <w:r>
          <w:rPr>
            <w:color w:val="0000EE"/>
            <w:u w:val="single"/>
          </w:rPr>
          <w:t>https://www.advocate.com/news/how-lgbtq-history-month-start</w:t>
        </w:r>
      </w:hyperlink>
      <w:r>
        <w:t xml:space="preserve"> - This article from The Advocate details the origins of LGBTQ+ History Month, which began in 1994 when Missouri high-school history teacher Rodney Wilson initiated the celebration. The month was chosen to coincide with significant LGBTQ+ events in October, including National Coming Out Day on October 11 and the anniversaries of the 1979 and 1987 Marches on Washington for Lesbian and Gay Rights. The article highlights Wilson's vision and the subsequent global adoption of the month-long observance.</w:t>
      </w:r>
      <w:r/>
    </w:p>
    <w:p>
      <w:pPr>
        <w:pStyle w:val="ListNumber"/>
        <w:spacing w:line="240" w:lineRule="auto"/>
        <w:ind w:left="720"/>
      </w:pPr>
      <w:r/>
      <w:hyperlink r:id="rId12">
        <w:r>
          <w:rPr>
            <w:color w:val="0000EE"/>
            <w:u w:val="single"/>
          </w:rPr>
          <w:t>https://www.advocate.com/news/2025/6/6/lambda-legal-nonprofit-supporting-lgbtq-rights-exceeded-fundraising-goal-105m</w:t>
        </w:r>
      </w:hyperlink>
      <w:r>
        <w:t xml:space="preserve"> - In this article, Lambda Legal, a nonprofit dedicated to LGBTQ+ rights, announced a major fundraising success, raising $285 million—surpassing its original target by $105 million. CEO Kevin Jennings revealed that the campaign was launched in 2022 in response to a surge in anti-LGBTQ+ state legislation and federal policies, including attempts to ban gender-affirming care, suppress discussion of gender and sexuality in schools, and restrict transgender rights under President Trump's administration.</w:t>
      </w:r>
      <w:r/>
    </w:p>
    <w:p>
      <w:pPr>
        <w:pStyle w:val="ListNumber"/>
        <w:spacing w:line="240" w:lineRule="auto"/>
        <w:ind w:left="720"/>
      </w:pPr>
      <w:r/>
      <w:hyperlink r:id="rId11">
        <w:r>
          <w:rPr>
            <w:color w:val="0000EE"/>
            <w:u w:val="single"/>
          </w:rPr>
          <w:t>https://www.advocate.com/news/2026/9/16/vcu-gay-alliance-students-1976-court-ruling-historical-marker</w:t>
        </w:r>
      </w:hyperlink>
      <w:r>
        <w:t xml:space="preserve"> - Virginia Commonwealth University (VCU) is set to honour its first LGBTQ+ student organisation, the Gay Alliance of Students, by unveiling a historical marker on October 16, 2026. This commemoration marks 50 years since a landmark 1976 court ruling compelled VCU to officially recognise the group, following a two-year legal battle that began when students applied for recognition in 1974. The article highlights the significance of this event in advancing LGBTQ+ rights in higher education.</w:t>
      </w:r>
      <w:r/>
    </w:p>
    <w:p>
      <w:pPr>
        <w:pStyle w:val="ListNumber"/>
        <w:spacing w:line="240" w:lineRule="auto"/>
        <w:ind w:left="720"/>
      </w:pPr>
      <w:r/>
      <w:hyperlink r:id="rId13">
        <w:r>
          <w:rPr>
            <w:color w:val="0000EE"/>
            <w:u w:val="single"/>
          </w:rPr>
          <w:t>https://www.advocate.com/news/2026/10/1/advocate-nl-10-1-26</w:t>
        </w:r>
      </w:hyperlink>
      <w:r>
        <w:t xml:space="preserve"> - This newsletter from The Advocate provides an overview of recent LGBTQ+ news, including the launch of Lambda Legal's new LGBTQ+ Bill of Rights, which aims to secure state-level protections for the community. The article also covers various political developments, such as Kansas Attorney General Kris Kobach's use of transgender individuals' social media posts to defend the practice of forcibly outing them, and a Pennsylvania legislator facing calls for resignation after using a homophobic slur against Rep. Malcolm Kenyatta.</w:t>
      </w:r>
      <w:r/>
    </w:p>
    <w:p>
      <w:pPr>
        <w:pStyle w:val="ListNumber"/>
        <w:spacing w:line="240" w:lineRule="auto"/>
        <w:ind w:left="720"/>
      </w:pPr>
      <w:r/>
      <w:hyperlink r:id="rId13">
        <w:r>
          <w:rPr>
            <w:color w:val="0000EE"/>
            <w:u w:val="single"/>
          </w:rPr>
          <w:t>https://www.advocate.com/news/2026/10/1/advocate-nl-10-1-26</w:t>
        </w:r>
      </w:hyperlink>
      <w:r>
        <w:t xml:space="preserve"> - This newsletter from The Advocate provides an overview of recent LGBTQ+ news, including the launch of Lambda Legal's new LGBTQ+ Bill of Rights, which aims to secure state-level protections for the community. The article also covers various political developments, such as Kansas Attorney General Kris Kobach's use of transgender individuals' social media posts to defend the practice of forcibly outing them, and a Pennsylvania legislator facing calls for resignation after using a homophobic slur against Rep. Malcolm Kenyatta.</w:t>
      </w:r>
      <w:r/>
    </w:p>
    <w:p>
      <w:pPr>
        <w:pStyle w:val="ListNumber"/>
        <w:spacing w:line="240" w:lineRule="auto"/>
        <w:ind w:left="720"/>
      </w:pPr>
      <w:r/>
      <w:hyperlink r:id="rId13">
        <w:r>
          <w:rPr>
            <w:color w:val="0000EE"/>
            <w:u w:val="single"/>
          </w:rPr>
          <w:t>https://www.advocate.com/news/2026/10/1/advocate-nl-10-1-26</w:t>
        </w:r>
      </w:hyperlink>
      <w:r>
        <w:t xml:space="preserve"> - This newsletter from The Advocate provides an overview of recent LGBTQ+ news, including the launch of Lambda Legal's new LGBTQ+ Bill of Rights, which aims to secure state-level protections for the community. The article also covers various political developments, such as Kansas Attorney General Kris Kobach's use of transgender individuals' social media posts to defend the practice of forcibly outing them, and a Pennsylvania legislator facing calls for resignation after using a homophobic slur against Rep. Malcolm Kenyatta.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10-1-26" TargetMode="External"/><Relationship Id="rId10" Type="http://schemas.openxmlformats.org/officeDocument/2006/relationships/hyperlink" Target="https://www.advocate.com/news/how-lgbtq-history-month-start" TargetMode="External"/><Relationship Id="rId11" Type="http://schemas.openxmlformats.org/officeDocument/2006/relationships/hyperlink" Target="https://www.advocate.com/news/2026/9/16/vcu-gay-alliance-students-1976-court-ruling-historical-marker" TargetMode="External"/><Relationship Id="rId12" Type="http://schemas.openxmlformats.org/officeDocument/2006/relationships/hyperlink" Target="https://www.advocate.com/news/2025/6/6/lambda-legal-nonprofit-supporting-lgbtq-rights-exceeded-fundraising-goal-105m" TargetMode="External"/><Relationship Id="rId13" Type="http://schemas.openxmlformats.org/officeDocument/2006/relationships/hyperlink" Target="https://www.advocate.com/news/2026/10/1/advocate-nl-10-1-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