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Mauritius Marriage Equality Push Could Change Couples’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Mauritius’s national rights body is urging legal recognition for same-sex marriages, a move that could reshape everyday rights for couples across the island. The recommendation follows complaints from two couples and comes after the country’s 2023 decriminalisation ruling, putting inheritance, healthcare, immigration and family security firmly on the political agenda.</w:t>
      </w:r>
      <w:r/>
    </w:p>
    <w:p>
      <w:pPr>
        <w:pStyle w:val="Heading2"/>
      </w:pPr>
      <w:r>
        <w:t>Essential Takeaways</w:t>
      </w:r>
      <w:r/>
      <w:r/>
    </w:p>
    <w:p>
      <w:pPr>
        <w:pStyle w:val="ListBullet"/>
        <w:spacing w:line="240" w:lineRule="auto"/>
        <w:ind w:left="720"/>
      </w:pPr>
      <w:r/>
      <w:r>
        <w:rPr>
          <w:b/>
        </w:rPr>
        <w:t>Rights commission backs recognition:</w:t>
      </w:r>
      <w:r>
        <w:t xml:space="preserve"> Mauritius’s National Human Rights Commission says excluding same-sex couples from marriage may be discriminatory.</w:t>
      </w:r>
      <w:r/>
    </w:p>
    <w:p>
      <w:pPr>
        <w:pStyle w:val="ListBullet"/>
        <w:spacing w:line="240" w:lineRule="auto"/>
        <w:ind w:left="720"/>
      </w:pPr>
      <w:r/>
      <w:r>
        <w:rPr>
          <w:b/>
        </w:rPr>
        <w:t>Practical protections are at stake:</w:t>
      </w:r>
      <w:r>
        <w:t xml:space="preserve"> Couples highlighted problems involving tax, inheritance, immigration, medical decisions and family life.</w:t>
      </w:r>
      <w:r/>
    </w:p>
    <w:p>
      <w:pPr>
        <w:pStyle w:val="ListBullet"/>
        <w:spacing w:line="240" w:lineRule="auto"/>
        <w:ind w:left="720"/>
      </w:pPr>
      <w:r/>
      <w:r>
        <w:rPr>
          <w:b/>
        </w:rPr>
        <w:t>A legal opening already exists:</w:t>
      </w:r>
      <w:r>
        <w:t xml:space="preserve"> The Civil Code doesn’t expressly ban same-sex marriage, according to Human Rights Watch.</w:t>
      </w:r>
      <w:r/>
    </w:p>
    <w:p>
      <w:pPr>
        <w:pStyle w:val="ListBullet"/>
        <w:spacing w:line="240" w:lineRule="auto"/>
        <w:ind w:left="720"/>
      </w:pPr>
      <w:r/>
      <w:r>
        <w:rPr>
          <w:b/>
        </w:rPr>
        <w:t>The 2023 ruling changed the landscape:</w:t>
      </w:r>
      <w:r>
        <w:t xml:space="preserve"> Mauritius’s Supreme Court struck down its law criminalising consensual same-sex relations between men.</w:t>
      </w:r>
      <w:r/>
    </w:p>
    <w:p>
      <w:pPr>
        <w:pStyle w:val="ListBullet"/>
        <w:spacing w:line="240" w:lineRule="auto"/>
        <w:ind w:left="720"/>
      </w:pPr>
      <w:r/>
      <w:r>
        <w:rPr>
          <w:b/>
        </w:rPr>
        <w:t>Next step lies with ministers:</w:t>
      </w:r>
      <w:r>
        <w:t xml:space="preserve"> The commission has recommended a government committee to tackle discrimination in partnership recognition.</w:t>
      </w:r>
      <w:r/>
      <w:r/>
    </w:p>
    <w:p>
      <w:pPr>
        <w:pStyle w:val="Heading2"/>
      </w:pPr>
      <w:r>
        <w:t>Mauritius’s rights body puts marriage equality back in focus</w:t>
      </w:r>
      <w:r/>
    </w:p>
    <w:p>
      <w:r/>
      <w:r>
        <w:t>The strongest detail in Mauritius’s latest marriage equality debate is how quickly a legal question becomes an everyday one. Without formal recognition, couples can face uncertainty at the hospital bedside, at the immigration counter or when an inheritance needs to be settled.</w:t>
      </w:r>
      <w:r/>
    </w:p>
    <w:p>
      <w:r/>
      <w:r>
        <w:t>Human Rights Watch reported that the National Human Rights Commission made its recommendation after two same-sex couples complained that the civil status office had refused to register their marriages. Testimony from LGBT people also described the wider social and financial pressure created when relationships remain officially invisible.</w:t>
      </w:r>
      <w:r/>
    </w:p>
    <w:p>
      <w:r/>
      <w:r>
        <w:t>This isn't simply about a ceremony or a certificate. Marriage recognition can determine who is treated as family when paperwork, money and difficult decisions are involved.</w:t>
      </w:r>
      <w:r/>
    </w:p>
    <w:p>
      <w:pPr>
        <w:pStyle w:val="Heading2"/>
      </w:pPr>
      <w:r>
        <w:t>Why the recommendation matters beyond the wedding day</w:t>
      </w:r>
      <w:r/>
    </w:p>
    <w:p>
      <w:r/>
      <w:r>
        <w:t>The couples’ complaints drew attention to a familiar set of practical obstacles. Tax treatment, succession rights, immigration status, medical decision-making and the ability to build a recognised family can all become more complicated without legal partnership protection.</w:t>
      </w:r>
      <w:r/>
    </w:p>
    <w:p>
      <w:r/>
      <w:r>
        <w:t>That gap can feel especially stark when a country’s laws already prohibit some forms of discrimination. Mauritius’s Equal Opportunities Act bars discrimination based on sexual orientation in areas including employment, housing and education, while the Civil Code does not expressly prohibit same-sex marriage, according to Human Rights Watch.</w:t>
      </w:r>
      <w:r/>
    </w:p>
    <w:p>
      <w:r/>
      <w:r>
        <w:t>The result is a legal grey area with very real consequences. For couples, that can mean carrying extra documents, relying on goodwill or facing questions that opposite-sex married couples rarely have to answer.</w:t>
      </w:r>
      <w:r/>
    </w:p>
    <w:p>
      <w:pPr>
        <w:pStyle w:val="Heading2"/>
      </w:pPr>
      <w:r>
        <w:t>The 2023 court ruling created momentum</w:t>
      </w:r>
      <w:r/>
    </w:p>
    <w:p>
      <w:r/>
      <w:r>
        <w:t>The new recommendation follows a major Supreme Court decision in 2023, when judges struck down Mauritius’s criminal ban on consensual same-sex relations between men. The court found that constitutional protection against sex discrimination extends to people facing discrimination because of their sexual orientation.</w:t>
      </w:r>
      <w:r/>
    </w:p>
    <w:p>
      <w:r/>
      <w:r>
        <w:t>The United Nations Development Programme described the ruling as a significant step in Mauritius’s human rights development. Human Dignity Trust and other rights organisations also recorded the decision as an important challenge to colonial-era criminalisation.</w:t>
      </w:r>
      <w:r/>
    </w:p>
    <w:p>
      <w:r/>
      <w:r>
        <w:t>Decriminalisation and marriage equality are separate legal issues, but they often sit on the same road. Once criminal penalties disappear, attention naturally turns to whether couples can live with equal security, dignity and recognition.</w:t>
      </w:r>
      <w:r/>
    </w:p>
    <w:p>
      <w:pPr>
        <w:pStyle w:val="Heading2"/>
      </w:pPr>
      <w:r>
        <w:t>What could happen next?</w:t>
      </w:r>
      <w:r/>
    </w:p>
    <w:p>
      <w:r/>
      <w:r>
        <w:t>The commission has called for a government committee to address discrimination in partnership recognition and marriage. That would give ministers a route to examine registration rules, family law and the practical protections attached to marriage, rather than treating the issue as a single administrative dispute.</w:t>
      </w:r>
      <w:r/>
    </w:p>
    <w:p>
      <w:r/>
      <w:r>
        <w:t>The political challenge will be turning principle into workable legislation. A future framework would need to clarify registration, inheritance, tax, immigration, parental rights and medical authority, so couples aren't left with recognition in name only.</w:t>
      </w:r>
      <w:r/>
    </w:p>
    <w:p>
      <w:r/>
      <w:r>
        <w:t>International legal developments add pressure to that conversation. Human Rights Watch has pointed to decisions from the European Court of Human Rights and the Inter-American Court of Human Rights, both of which have linked relationship recognition with privacy, family life and equal treatment.</w:t>
      </w:r>
      <w:r/>
    </w:p>
    <w:p>
      <w:pPr>
        <w:pStyle w:val="Heading2"/>
      </w:pPr>
      <w:r>
        <w:t>A wider shift across the region and beyond</w:t>
      </w:r>
      <w:r/>
    </w:p>
    <w:p>
      <w:r/>
      <w:r>
        <w:t>Mauritius’s debate reflects a broader movement in which courts, rights bodies and campaigners are testing whether relationship laws match modern equality standards. The country’s decriminalisation ruling showed that long-standing laws can change when they conflict with constitutional protections.</w:t>
      </w:r>
      <w:r/>
    </w:p>
    <w:p>
      <w:r/>
      <w:r>
        <w:t>For supporters, marriage equality is the clearest way to bring several rights together under one dependable status. For couples, that clarity can be quietly transformative: fewer legal workarounds, less uncertainty and a better chance of being recognised as a family when it matters most.</w:t>
      </w:r>
      <w:r/>
    </w:p>
    <w:p>
      <w:r/>
      <w:r>
        <w:t>The next stage now rests with lawmakers. A commission can identify discrimination, but only government can build the system that removes it.</w:t>
      </w:r>
      <w:r/>
    </w:p>
    <w:p>
      <w:r/>
      <w:r>
        <w:t>Legal recognition would be a small phrase in a statute, but a life-changing safeguard for many couples.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0">
        <w:r>
          <w:rPr>
            <w:color w:val="0000EE"/>
            <w:u w:val="single"/>
          </w:rPr>
          <w:t>[4]</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https://www.hrw.org/news/2026/10/01/mauritius-rights-body-calls-for-marriage-equality</w:t>
        </w:r>
      </w:hyperlink>
      <w:r>
        <w:t xml:space="preserve"> - Please view link - unable to able to access data</w:t>
      </w:r>
      <w:r/>
    </w:p>
    <w:p>
      <w:pPr>
        <w:pStyle w:val="ListNumber"/>
        <w:spacing w:line="240" w:lineRule="auto"/>
        <w:ind w:left="720"/>
      </w:pPr>
      <w:r/>
      <w:hyperlink r:id="rId9">
        <w:r>
          <w:rPr>
            <w:color w:val="0000EE"/>
            <w:u w:val="single"/>
          </w:rPr>
          <w:t>https://www.hrw.org/news/2026/10/01/mauritius-rights-body-calls-for-marriage-equality</w:t>
        </w:r>
      </w:hyperlink>
      <w:r>
        <w:t xml:space="preserve"> - In October 2026, the National Human Rights Commission of Mauritius urged the government to legally recognise same-sex marriages, deeming the refusal to do so as discriminatory and unjustified under domestic law. This recommendation followed complaints from two same-sex couples whose marriages were not registered by the civil status office, highlighting issues related to taxation, inheritance, immigration, medical decision-making, family formation, and social acceptance. The Commission suggested forming a government committee to address discrimination in partnership recognition and marriage, building upon previous legal developments, including the 2023 Supreme Court decision decriminalising consensual same-sex activity between men.</w:t>
      </w:r>
      <w:r/>
    </w:p>
    <w:p>
      <w:pPr>
        <w:pStyle w:val="ListNumber"/>
        <w:spacing w:line="240" w:lineRule="auto"/>
        <w:ind w:left="720"/>
      </w:pPr>
      <w:r/>
      <w:hyperlink r:id="rId14">
        <w:r>
          <w:rPr>
            <w:color w:val="0000EE"/>
            <w:u w:val="single"/>
          </w:rPr>
          <w:t>https://www.undp.org/press-releases/supreme-court-mauritius-decriminalizes-same-sex-relations</w:t>
        </w:r>
      </w:hyperlink>
      <w:r>
        <w:t xml:space="preserve"> - In October 2023, the Supreme Court of Mauritius decriminalised same-sex relations by ruling that Section 250 of the Mauritian Penal Code, which criminalised 'sodomy', was discriminatory and unconstitutional. The United Nations Development Programme (UNDP) welcomed this decision, emphasising its significance in promoting non-discrimination and human rights for the LGBTQ+ community in Mauritius. The ruling marked a substantial step towards equality and the protection of individual freedoms in the country.</w:t>
      </w:r>
      <w:r/>
    </w:p>
    <w:p>
      <w:pPr>
        <w:pStyle w:val="ListNumber"/>
        <w:spacing w:line="240" w:lineRule="auto"/>
        <w:ind w:left="720"/>
      </w:pPr>
      <w:r/>
      <w:hyperlink r:id="rId10">
        <w:r>
          <w:rPr>
            <w:color w:val="0000EE"/>
            <w:u w:val="single"/>
          </w:rPr>
          <w:t>https://www.hrw.org/news/2023/10/05/mauritian-court-finds-sodomy-law-unconstitutional-discriminatory</w:t>
        </w:r>
      </w:hyperlink>
      <w:r>
        <w:t xml:space="preserve"> - In October 2023, the Supreme Court of Mauritius declared the country's sodomy law unconstitutional, labelling it a discriminatory colonial relic. The court's decision, which followed cases brought by individuals and supported by the LGBTQ+ group Collectif-Arc-en-Ciel, found that the prohibition on consensual sex between men violated constitutional protections against discrimination. The ruling was hailed as a significant advancement for LGBTQ+ rights in Mauritius, aligning with global trends towards decriminalisation of same-sex relations.</w:t>
      </w:r>
      <w:r/>
    </w:p>
    <w:p>
      <w:pPr>
        <w:pStyle w:val="ListNumber"/>
        <w:spacing w:line="240" w:lineRule="auto"/>
        <w:ind w:left="720"/>
      </w:pPr>
      <w:r/>
      <w:hyperlink r:id="rId11">
        <w:r>
          <w:rPr>
            <w:color w:val="0000EE"/>
            <w:u w:val="single"/>
          </w:rPr>
          <w:t>https://www.humandignitytrust.org/resources/ah-seek-v-the-state-of-mauritius/</w:t>
        </w:r>
      </w:hyperlink>
      <w:r>
        <w:t xml:space="preserve"> - In October 2023, the Supreme Court of Mauritius declared Section 250 of the Criminal Code, which criminalised same-sex intimacy between men, unconstitutional. The case, brought by Abdool Ridwan (Ryan) Firaas Ah Seek with support from the Human Dignity Trust, challenged the provision that dated back to 1838. The court's judgment underscored the constitutionally protected right to non-discrimination, stating that the law violated the rights of homosexual men to engage in consensual sexual activity in private.</w:t>
      </w:r>
      <w:r/>
    </w:p>
    <w:p>
      <w:pPr>
        <w:pStyle w:val="ListNumber"/>
        <w:spacing w:line="240" w:lineRule="auto"/>
        <w:ind w:left="720"/>
      </w:pPr>
      <w:r/>
      <w:hyperlink r:id="rId12">
        <w:r>
          <w:rPr>
            <w:color w:val="0000EE"/>
            <w:u w:val="single"/>
          </w:rPr>
          <w:t>https://www.humandignitytrust.org/what-we-do/cases/mauritius-case-before-supreme-court/</w:t>
        </w:r>
      </w:hyperlink>
      <w:r>
        <w:t xml:space="preserve"> - In October 2023, the Supreme Court of Mauritius ruled that Section 250 of the Criminal Code, which criminalised 'sodomy', was unconstitutional. The case, initiated by Abdool Ridwan (Ryan) Firaas Ah Seek with support from the Human Dignity Trust, challenged the provision that had been in place since 1838. The court's decision marked a significant step towards equality and the protection of individual freedoms for the LGBTQ+ community in Mauritius.</w:t>
      </w:r>
      <w:r/>
    </w:p>
    <w:p>
      <w:pPr>
        <w:pStyle w:val="ListNumber"/>
        <w:spacing w:line="240" w:lineRule="auto"/>
        <w:ind w:left="720"/>
      </w:pPr>
      <w:r/>
      <w:hyperlink r:id="rId13">
        <w:r>
          <w:rPr>
            <w:color w:val="0000EE"/>
            <w:u w:val="single"/>
          </w:rPr>
          <w:t>https://equalrightscoalition.org/erc-statement-on-the-decriminalization-of-same-sex-activity-between-men-in-mauritius/</w:t>
        </w:r>
      </w:hyperlink>
      <w:r>
        <w:t xml:space="preserve"> - The Equal Rights Coalition (ERC) issued a statement applauding the Supreme Court of Mauritius's decision to decriminalise same-sex activity between men in October 2023. The ERC highlighted the ruling as a significant step towards ensuring equal rights and freedoms for LGBTQ+ individuals in Mauritius. The court's judgment struck down the legal prohibition of sodomy, marking a move away from colonial-era laws and towards greater inclusivity and human rights protection.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news/2026/10/01/mauritius-rights-body-calls-for-marriage-equality" TargetMode="External"/><Relationship Id="rId10" Type="http://schemas.openxmlformats.org/officeDocument/2006/relationships/hyperlink" Target="https://www.hrw.org/news/2023/10/05/mauritian-court-finds-sodomy-law-unconstitutional-discriminatory" TargetMode="External"/><Relationship Id="rId11" Type="http://schemas.openxmlformats.org/officeDocument/2006/relationships/hyperlink" Target="https://www.humandignitytrust.org/resources/ah-seek-v-the-state-of-mauritius/" TargetMode="External"/><Relationship Id="rId12" Type="http://schemas.openxmlformats.org/officeDocument/2006/relationships/hyperlink" Target="https://www.humandignitytrust.org/what-we-do/cases/mauritius-case-before-supreme-court/" TargetMode="External"/><Relationship Id="rId13" Type="http://schemas.openxmlformats.org/officeDocument/2006/relationships/hyperlink" Target="https://equalrightscoalition.org/erc-statement-on-the-decriminalization-of-same-sex-activity-between-men-in-mauritius/" TargetMode="External"/><Relationship Id="rId14" Type="http://schemas.openxmlformats.org/officeDocument/2006/relationships/hyperlink" Target="https://www.undp.org/press-releases/supreme-court-mauritius-decriminalizes-same-sex-rel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