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PFLAG LGBTQ advocacy campaign earns three Shorty Award nominations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PFLAG National's Fighting For Our Pride campaign has been recognised in three Shorty Award categories, spotlighting a digital push that turns personal stories, local organising and online engagement into practical LGBTQ+ advocacy across the United States.</w:t>
      </w:r>
      <w:r/>
    </w:p>
    <w:p>
      <w:pPr>
        <w:pStyle w:val="Heading2"/>
      </w:pPr>
      <w:r>
        <w:t>Essential Takeaways</w:t>
      </w:r>
      <w:r/>
      <w:r/>
    </w:p>
    <w:p>
      <w:pPr>
        <w:pStyle w:val="ListBullet"/>
        <w:spacing w:line="240" w:lineRule="auto"/>
        <w:ind w:left="720"/>
      </w:pPr>
      <w:r/>
      <w:r>
        <w:rPr>
          <w:b/>
        </w:rPr>
        <w:t>Three nominations:</w:t>
      </w:r>
      <w:r>
        <w:t xml:space="preserve"> The campaign is shortlisted for Civic Engagement, LGBTQ+ and Youth &amp; Family.</w:t>
      </w:r>
      <w:r/>
    </w:p>
    <w:p>
      <w:pPr>
        <w:pStyle w:val="ListBullet"/>
        <w:spacing w:line="240" w:lineRule="auto"/>
        <w:ind w:left="720"/>
      </w:pPr>
      <w:r/>
      <w:r>
        <w:rPr>
          <w:b/>
        </w:rPr>
        <w:t>Local action matters:</w:t>
      </w:r>
      <w:r>
        <w:t xml:space="preserve"> PFLAG provides guidance for town halls, school boards, lawmakers and community meetings.</w:t>
      </w:r>
      <w:r/>
    </w:p>
    <w:p>
      <w:pPr>
        <w:pStyle w:val="ListBullet"/>
        <w:spacing w:line="240" w:lineRule="auto"/>
        <w:ind w:left="720"/>
      </w:pPr>
      <w:r/>
      <w:r>
        <w:rPr>
          <w:b/>
        </w:rPr>
        <w:t>Wide-ranging focus:</w:t>
      </w:r>
      <w:r>
        <w:t xml:space="preserve"> The work addresses book bans, gender-affirming care and LGBTQ+ dignity in public life.</w:t>
      </w:r>
      <w:r/>
    </w:p>
    <w:p>
      <w:pPr>
        <w:pStyle w:val="ListBullet"/>
        <w:spacing w:line="240" w:lineRule="auto"/>
        <w:ind w:left="720"/>
      </w:pPr>
      <w:r/>
      <w:r>
        <w:rPr>
          <w:b/>
        </w:rPr>
        <w:t>Digital reach:</w:t>
      </w:r>
      <w:r>
        <w:t xml:space="preserve"> The campaign reportedly reached 74,000 users and generated more than 8,500 social media engagements.</w:t>
      </w:r>
      <w:r/>
    </w:p>
    <w:p>
      <w:pPr>
        <w:pStyle w:val="ListBullet"/>
        <w:spacing w:line="240" w:lineRule="auto"/>
        <w:ind w:left="720"/>
      </w:pPr>
      <w:r/>
      <w:r>
        <w:rPr>
          <w:b/>
        </w:rPr>
        <w:t>Public voting:</w:t>
      </w:r>
      <w:r>
        <w:t xml:space="preserve"> People can vote through the Shorty Awards website until 13 October.</w:t>
      </w:r>
      <w:r/>
      <w:r/>
    </w:p>
    <w:p>
      <w:pPr>
        <w:pStyle w:val="Heading2"/>
      </w:pPr>
      <w:r>
        <w:t>A campaign built for action, not just applause</w:t>
      </w:r>
      <w:r/>
    </w:p>
    <w:p>
      <w:r/>
      <w:r>
        <w:t>PFLAG National's Fighting For Our Pride campaign has picked up three nominations at the Shorty Awards, which celebrate creative work in social media and digital content. The nods recognise the campaign's presence in civic engagement, LGBTQ+ advocacy and youth and family communications.</w:t>
      </w:r>
      <w:r/>
    </w:p>
    <w:p>
      <w:r/>
      <w:r>
        <w:t xml:space="preserve">That combination feels significant. Rather than treating online awareness as the finish line, PFLAG has used its campaign to help people take the next step, whether that's contacting an elected representative, speaking at a school board meeting or sharing a personal experience. PFLAG's campaign materials set out practical ways for supporters to participate. </w:t>
      </w:r>
      <w:r/>
    </w:p>
    <w:p>
      <w:r/>
      <w:r>
        <w:t>The approach also reflects a broader shift in advocacy. A polished social post may catch attention, but a clear script for an email or a confident voice at a town hall can carry an issue into the rooms where decisions are made.</w:t>
      </w:r>
      <w:r/>
    </w:p>
    <w:p>
      <w:pPr>
        <w:pStyle w:val="Heading2"/>
      </w:pPr>
      <w:r>
        <w:t>Why local LGBTQ+ organising remains central</w:t>
      </w:r>
      <w:r/>
    </w:p>
    <w:p>
      <w:r/>
      <w:r>
        <w:t>PFLAG has more than 360 chapters across the country, giving the national campaign a distinctly local feel. Its resources encourage community members to connect personal stories with specific policy concerns, making advocacy feel less abstract and more grounded in daily life.</w:t>
      </w:r>
      <w:r/>
    </w:p>
    <w:p>
      <w:r/>
      <w:r>
        <w:t>According to PFLAG's campaign information, the initiative has focused on access to books, gender-affirming healthcare and full recognition and dignity for LGBTQ+ people in public life. Those issues can look different from one state or school district to another, but the need for organised community responses remains familiar.</w:t>
      </w:r>
      <w:r/>
    </w:p>
    <w:p>
      <w:r/>
      <w:r>
        <w:t>For people new to activism, that practical emphasis matters. Knowing what to say, whom to contact and how a public meeting works can make the difference between wanting to help and actually showing up.</w:t>
      </w:r>
      <w:r/>
    </w:p>
    <w:p>
      <w:pPr>
        <w:pStyle w:val="Heading2"/>
      </w:pPr>
      <w:r>
        <w:t>From digital engagement to SXSW EDU</w:t>
      </w:r>
      <w:r/>
    </w:p>
    <w:p>
      <w:r/>
      <w:r>
        <w:t>The campaign has also reached beyond traditional advocacy channels. PFLAG brought its message to SXSW EDU with a panel on LGBTQ+ access to books, moderated by journalist Nikole Hannah-Jones and featuring author Casey McQuiston, PFLAG National chief executive Brian K. Bond and American Library Association president Sam Helmick.</w:t>
      </w:r>
      <w:r/>
    </w:p>
    <w:p>
      <w:r/>
      <w:r>
        <w:t>The event linked online campaigning with a live conversation about education, libraries and representation. PFLAG's wider communications strategy was designed to introduce the campaign's rallying cry to audiences beyond its established supporter base.</w:t>
      </w:r>
      <w:r/>
    </w:p>
    <w:p>
      <w:r/>
      <w:r>
        <w:t>That matters because cultural conversations often shape political ones. A discussion about which books young people can read may begin in a classroom or library, but it quickly touches questions of belonging, safety and whose stories are considered acceptable.</w:t>
      </w:r>
      <w:r/>
    </w:p>
    <w:p>
      <w:pPr>
        <w:pStyle w:val="Heading2"/>
      </w:pPr>
      <w:r>
        <w:t>The numbers behind the campaign</w:t>
      </w:r>
      <w:r/>
    </w:p>
    <w:p>
      <w:r/>
      <w:r>
        <w:t>PFLAG says its online outreach reached 74,000 users, with a 35.4 per cent email open rate and a 2.4 per cent click-through rate. Its social media activity generated more than 8,500 engagements, suggesting that the campaign prompted measurable interaction rather than simply passing through people's feeds.</w:t>
      </w:r>
      <w:r/>
    </w:p>
    <w:p>
      <w:r/>
      <w:r>
        <w:t>Those figures don't tell the whole story, of course. Advocacy is difficult to measure neatly, particularly when a digital message leads to a private email, a conversation with a councillor or a first visit to a local meeting.</w:t>
      </w:r>
      <w:r/>
    </w:p>
    <w:p>
      <w:r/>
      <w:r>
        <w:t>Still, the results show why charities are investing in campaigns that blend clear information with emotional storytelling. The strongest work tends to offer both: a reason to care and a simple way to act.</w:t>
      </w:r>
      <w:r/>
    </w:p>
    <w:p>
      <w:pPr>
        <w:pStyle w:val="Heading2"/>
      </w:pPr>
      <w:r>
        <w:t>How supporters can take part</w:t>
      </w:r>
      <w:r/>
    </w:p>
    <w:p>
      <w:r/>
      <w:r>
        <w:t>Public voting remains open until 13 October through the Shorty Awards website. Supporters can back PFLAG in the three categories where Fighting For Our Pride has been nominated.</w:t>
      </w:r>
      <w:r/>
    </w:p>
    <w:p>
      <w:r/>
      <w:r>
        <w:t>For anyone inspired by the campaign, the most useful starting point may be closer to home. Check your local PFLAG chapter, find out which issues are being discussed by your school board or state lawmakers, and use the organisation's guidance before making contact.</w:t>
      </w:r>
      <w:r/>
    </w:p>
    <w:p>
      <w:r/>
      <w:r>
        <w:t>As Katie Blair, PFLAG's vice-president of advocacy, told The Advocate, voting for LGBTQ+ causes can be a useful rehearsal for civic participation. It's a neat reminder that public engagement isn't reserved for experts. Sometimes it starts with one message, one meeting or one determined conversation.</w:t>
      </w:r>
      <w:r/>
    </w:p>
    <w:p>
      <w:r/>
      <w:r>
        <w:t>It's a small digital vote, but the campaign's bigger message is about turning solidarity into local action.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1">
        <w:r>
          <w:rPr>
            <w:color w:val="0000EE"/>
            <w:u w:val="single"/>
          </w:rPr>
          <w:t>[4]</w:t>
        </w:r>
      </w:hyperlink>
      <w:r>
        <w:t xml:space="preserve">, </w:t>
      </w:r>
      <w:hyperlink r:id="rId12">
        <w:r>
          <w:rPr>
            <w:color w:val="0000EE"/>
            <w:u w:val="single"/>
          </w:rPr>
          <w:t>[7]</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0">
        <w:r>
          <w:rPr>
            <w:color w:val="0000EE"/>
            <w:u w:val="single"/>
          </w:rPr>
          <w:t>[3]</w:t>
        </w:r>
      </w:hyperlink>
      <w:r>
        <w:t xml:space="preserve">, </w:t>
      </w:r>
      <w:hyperlink r:id="rId13">
        <w:r>
          <w:rPr>
            <w:color w:val="0000EE"/>
            <w:u w:val="single"/>
          </w:rPr>
          <w:t>[5]</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9">
        <w:r>
          <w:rPr>
            <w:color w:val="0000EE"/>
            <w:u w:val="single"/>
          </w:rPr>
          <w:t>[2]</w:t>
        </w:r>
      </w:hyperlink>
      <w:r>
        <w:t xml:space="preserve">, </w:t>
      </w:r>
      <w:hyperlink r:id="rId11">
        <w:r>
          <w:rPr>
            <w:color w:val="0000EE"/>
            <w:u w:val="single"/>
          </w:rPr>
          <w:t>[4]</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9">
        <w:r>
          <w:rPr>
            <w:color w:val="0000EE"/>
            <w:u w:val="single"/>
          </w:rPr>
          <w:t>[2]</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https://www.advocate.com/politics/advocacy/pflag-campaign-shorty-award-nomination</w:t>
        </w:r>
      </w:hyperlink>
      <w:r>
        <w:t xml:space="preserve"> - Please view link - unable to able to access data</w:t>
      </w:r>
      <w:r/>
    </w:p>
    <w:p>
      <w:pPr>
        <w:pStyle w:val="ListNumber"/>
        <w:spacing w:line="240" w:lineRule="auto"/>
        <w:ind w:left="720"/>
      </w:pPr>
      <w:r/>
      <w:hyperlink r:id="rId9">
        <w:r>
          <w:rPr>
            <w:color w:val="0000EE"/>
            <w:u w:val="single"/>
          </w:rPr>
          <w:t>https://www.advocate.com/politics/advocacy/pflag-campaign-shorty-award-nomination</w:t>
        </w:r>
      </w:hyperlink>
      <w:r>
        <w:t xml:space="preserve"> - PFLAG National, an LGBTQ+ advocacy organisation with local chapters across the United States, has been nominated for three Shorty Awards, which celebrate innovation in social media and digital content. The organisation is nominated in the Civic Engagement, LGBTQ+ and Youth &amp; Family categories for its advocacy campaign 'Fighting For Our Pride', first announced in late 2025. The campaign supported nationwide advocacy efforts by local community members, offering insight into how to leverage personal stories in meetings with elected officials and how to participate effectively in town halls, school board meetings, and other local government proceedings. The organisation also offered sample scripts for emails and calls to lawmakers, according to the campaign’s Shorty Awards webpage. As part of the campaign, PFLAG hosted a panel discussion about LGBTQ+ reading access at this year’s SXSW EDU Festival, an annual conference focused on educational innovation. The panel was moderated by Nikole Hannah-Jones, and featured author Casey McQuiston, PFLAG National CEO Brian K. Bond, and American Library Association President Sam Helmick. Statehouses across the country are considering at least 531 anti-LGBTQ+ bills currently, according to figures from the American Civil Liberties Union. The campaign focused on combating book bans in schools, supporting gender-affirming care, and 'protecting full recognition and dignity in public life for LGBTQ+ people', according to the webpage. Voting is open until October 13, and members of the public can cast a ballot online on the Shorty Awards website.</w:t>
      </w:r>
      <w:r/>
    </w:p>
    <w:p>
      <w:pPr>
        <w:pStyle w:val="ListNumber"/>
        <w:spacing w:line="240" w:lineRule="auto"/>
        <w:ind w:left="720"/>
      </w:pPr>
      <w:r/>
      <w:hyperlink r:id="rId10">
        <w:r>
          <w:rPr>
            <w:color w:val="0000EE"/>
            <w:u w:val="single"/>
          </w:rPr>
          <w:t>https://pflag.org/fightingforourpride/</w:t>
        </w:r>
      </w:hyperlink>
      <w:r>
        <w:t xml:space="preserve"> - PFLAG National's 'Fighting For Our Pride' campaign is a nationwide initiative focused on advocacy at the state and local level, where many of the most harmful policies targeting LGBTQ+ individuals are being introduced and passed. The campaign equips, trains, and mobilises families to push back against these attacks and fight for the dignity, safety, and rights of their loved ones. The campaign addresses three key areas: creating safe and inclusive learning environments, securing access to care and protection of privacy, and protecting full recognition and dignity in public life for LGBTQ+ people. PFLAG members and supporters are encouraged to take action by writing emails to elected officials, speaking out at town halls, and participating in statehouse proceedings to ensure that lawmakers hear their message loud and clear.</w:t>
      </w:r>
      <w:r/>
    </w:p>
    <w:p>
      <w:pPr>
        <w:pStyle w:val="ListNumber"/>
        <w:spacing w:line="240" w:lineRule="auto"/>
        <w:ind w:left="720"/>
      </w:pPr>
      <w:r/>
      <w:hyperlink r:id="rId11">
        <w:r>
          <w:rPr>
            <w:color w:val="0000EE"/>
            <w:u w:val="single"/>
          </w:rPr>
          <w:t>https://pflag.org/press/fightingforourpride/</w:t>
        </w:r>
      </w:hyperlink>
      <w:r>
        <w:t xml:space="preserve"> - In October 2025, PFLAG National launched the 'Fighting For Our Pride' campaign during Banned Books Week at the PFLAG National Convention in Chicago on National Coming Out Day. The campaign aims to mobilise parents, allies, and advocates across the country to defend LGBTQ+ inclusive education and health, and to advocate for the dignity and safety of LGBTQ+ people. Since January, PFLAG and its partners have tracked over 600 bills in state legislatures that have sought to reduce or eliminate access to inclusive books and education, transgender healthcare, or the basic rights and dignity of LGBTQ+ people. The campaign provides tools and training to advocates to secure safe and supportive learning environments, defend access to gender-affirming care, and confront anti-LGBTQ+ measures that seek to erase the community.</w:t>
      </w:r>
      <w:r/>
    </w:p>
    <w:p>
      <w:pPr>
        <w:pStyle w:val="ListNumber"/>
        <w:spacing w:line="240" w:lineRule="auto"/>
        <w:ind w:left="720"/>
      </w:pPr>
      <w:r/>
      <w:hyperlink r:id="rId13">
        <w:r>
          <w:rPr>
            <w:color w:val="0000EE"/>
            <w:u w:val="single"/>
          </w:rPr>
          <w:t>https://pflag.org/press/pflag-sxsw-edu-2026/</w:t>
        </w:r>
      </w:hyperlink>
      <w:r>
        <w:t xml:space="preserve"> - PFLAG National presented a featured session at SXSW EDU 2026 titled 'Beyond Bans: Defending LGBTQ+ Stories &amp; Literary Freedom'. The session, moderated by journalist Nikole Hannah-Jones, featured author Casey McQuiston, American Library Association President Sam Helmick, and PFLAG National CEO Brian K. Bond. The discussion focused on the challenges of advancing the freedom to learn in the face of targeted censorship of stories, authors, and histories. The session highlighted the unprecedented highs of book bans in recent years and the importance of defending LGBTQ+ stories and literary freedom in classrooms, libraries, and beyond.</w:t>
      </w:r>
      <w:r/>
    </w:p>
    <w:p>
      <w:pPr>
        <w:pStyle w:val="ListNumber"/>
        <w:spacing w:line="240" w:lineRule="auto"/>
        <w:ind w:left="720"/>
      </w:pPr>
      <w:r/>
      <w:hyperlink r:id="rId14">
        <w:r>
          <w:rPr>
            <w:color w:val="0000EE"/>
            <w:u w:val="single"/>
          </w:rPr>
          <w:t>https://pflag.org/wp-content/uploads/2026/01/Jan_2026_Banner_FINAL_LR.pdf</w:t>
        </w:r>
      </w:hyperlink>
      <w:r>
        <w:t xml:space="preserve"> - PFLAG National's 'Fighting For Our Pride' campaign is a national advocacy initiative focused on three fronts: creating safe and inclusive learning environments; securing access to care and privacy; and protecting full recognition and dignity in public life for LGBTQ+ people. The campaign aims to equip, train, and empower PFLAG members, supporters, and chapters across the country to challenge negative policies and advocate for the rights of LGBTQ+ individuals. The campaign's goals include educating PFLAG chapters, members, and supporters, training and empowering them to participate in local government, and taking action at all levels of government to ensure that decision-makers know that PFLAG chapters, members, and supporters are committed to creating change and garnering the respect and support that LGBTQ+ people deserve.</w:t>
      </w:r>
      <w:r/>
    </w:p>
    <w:p>
      <w:pPr>
        <w:pStyle w:val="ListNumber"/>
        <w:spacing w:line="240" w:lineRule="auto"/>
        <w:ind w:left="720"/>
      </w:pPr>
      <w:r/>
      <w:hyperlink r:id="rId12">
        <w:r>
          <w:rPr>
            <w:color w:val="0000EE"/>
            <w:u w:val="single"/>
          </w:rPr>
          <w:t>https://pflag.org/press/weve-got-this-weve-got-us/</w:t>
        </w:r>
      </w:hyperlink>
      <w:r>
        <w:t xml:space="preserve"> - In November 2024, PFLAG National and more than 40 PFLAG chapters joined a shared statement titled 'We’ve got this. We’ve got us.' The statement emphasised the resilience and unity of the LGBTQIA2S+ community in the face of challenges to their rights, humanity, and freedom. The statement highlighted the community's long history of fighting for rights, from the early days of the Mattachine Society and Daughters of Bilitis, to the Stonewall Uprising and HIV/AIDS activism, to achieving marriage equality and anti-discrimination protections in the workplace, to the fight for transgender rights. The statement called for continued unity and action to meet the challenges ahead.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politics/advocacy/pflag-campaign-shorty-award-nomination" TargetMode="External"/><Relationship Id="rId10" Type="http://schemas.openxmlformats.org/officeDocument/2006/relationships/hyperlink" Target="https://pflag.org/fightingforourpride/" TargetMode="External"/><Relationship Id="rId11" Type="http://schemas.openxmlformats.org/officeDocument/2006/relationships/hyperlink" Target="https://pflag.org/press/fightingforourpride/" TargetMode="External"/><Relationship Id="rId12" Type="http://schemas.openxmlformats.org/officeDocument/2006/relationships/hyperlink" Target="https://pflag.org/press/weve-got-this-weve-got-us/" TargetMode="External"/><Relationship Id="rId13" Type="http://schemas.openxmlformats.org/officeDocument/2006/relationships/hyperlink" Target="https://pflag.org/press/pflag-sxsw-edu-2026/" TargetMode="External"/><Relationship Id="rId14" Type="http://schemas.openxmlformats.org/officeDocument/2006/relationships/hyperlink" Target="https://pflag.org/wp-content/uploads/2026/01/Jan_2026_Banner_FINAL_L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