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Northern Ireland Conversion Therapy Ban Sparks Free Speech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Northern Ireland politicians are facing renewed pressure over a proposed conversion therapy ban, as campaigners question its evidence base and warn it could affect parents, pastors and others offering faith-based guidance. The debate matters because supporters want stronger protection from abuse, while opponents fear broadly worded rules could criminalise ordinary conversations about sexuality and gender.</w:t>
      </w:r>
      <w:r/>
    </w:p>
    <w:p>
      <w:pPr>
        <w:pStyle w:val="Heading2"/>
      </w:pPr>
      <w:r>
        <w:t>Essential Takeaways</w:t>
      </w:r>
      <w:r/>
      <w:r/>
    </w:p>
    <w:p>
      <w:pPr>
        <w:pStyle w:val="ListBullet"/>
        <w:spacing w:line="240" w:lineRule="auto"/>
        <w:ind w:left="720"/>
      </w:pPr>
      <w:r/>
      <w:r>
        <w:rPr>
          <w:b/>
        </w:rPr>
        <w:t>A contested bill:</w:t>
      </w:r>
      <w:r>
        <w:t xml:space="preserve"> Campaigners are urging Northern Ireland politicians to reject proposed conversion therapy legislation.</w:t>
      </w:r>
      <w:r/>
    </w:p>
    <w:p>
      <w:pPr>
        <w:pStyle w:val="ListBullet"/>
        <w:spacing w:line="240" w:lineRule="auto"/>
        <w:ind w:left="720"/>
      </w:pPr>
      <w:r/>
      <w:r>
        <w:rPr>
          <w:b/>
        </w:rPr>
        <w:t>Limited research:</w:t>
      </w:r>
      <w:r>
        <w:t xml:space="preserve"> The main study cited reportedly involved only 10 interviews and warned that its findings couldn't be generalised.</w:t>
      </w:r>
      <w:r/>
    </w:p>
    <w:p>
      <w:pPr>
        <w:pStyle w:val="ListBullet"/>
        <w:spacing w:line="240" w:lineRule="auto"/>
        <w:ind w:left="720"/>
      </w:pPr>
      <w:r/>
      <w:r>
        <w:rPr>
          <w:b/>
        </w:rPr>
        <w:t>Few reported complaints:</w:t>
      </w:r>
      <w:r>
        <w:t xml:space="preserve"> Freedom of Information responses indicated that only Belfast had received a small number of complaints among the region's health trusts.</w:t>
      </w:r>
      <w:r/>
    </w:p>
    <w:p>
      <w:pPr>
        <w:pStyle w:val="ListBullet"/>
        <w:spacing w:line="240" w:lineRule="auto"/>
        <w:ind w:left="720"/>
      </w:pPr>
      <w:r/>
      <w:r>
        <w:rPr>
          <w:b/>
        </w:rPr>
        <w:t>Free speech concern:</w:t>
      </w:r>
      <w:r>
        <w:t xml:space="preserve"> Opponents fear parents and religious leaders could lack the protections available to some regulated professionals.</w:t>
      </w:r>
      <w:r/>
    </w:p>
    <w:p>
      <w:pPr>
        <w:pStyle w:val="ListBullet"/>
        <w:spacing w:line="240" w:lineRule="auto"/>
        <w:ind w:left="720"/>
      </w:pPr>
      <w:r/>
      <w:r>
        <w:rPr>
          <w:b/>
        </w:rPr>
        <w:t>The central question:</w:t>
      </w:r>
      <w:r>
        <w:t xml:space="preserve"> How can lawmakers prevent coercion and abuse without criminalising consensual support or disagreement?</w:t>
      </w:r>
      <w:r/>
      <w:r/>
    </w:p>
    <w:p>
      <w:pPr>
        <w:pStyle w:val="Heading2"/>
      </w:pPr>
      <w:r>
        <w:t>Why the proposed ban is causing concern</w:t>
      </w:r>
      <w:r/>
    </w:p>
    <w:p>
      <w:r/>
      <w:r>
        <w:t>The sharpest disagreement isn't over whether abuse should be stopped. It's over where lawmakers should draw the line between coercive practices and conversations that some people may find uncomfortable, unwelcome or old-fashioned.</w:t>
      </w:r>
      <w:r/>
    </w:p>
    <w:p>
      <w:r/>
      <w:r>
        <w:t>An open letter from Anglican Mainstream and the Marriage, Sex and Culture Group has called on politicians to reject the proposed Northern Ireland ban. Its authors argue that existing criminal and safeguarding laws already cover violence, threats and other abusive conduct. The Christian Institute has also raised similar concerns about the bill's possible reach.</w:t>
      </w:r>
      <w:r/>
    </w:p>
    <w:p>
      <w:r/>
      <w:r>
        <w:t>That distinction matters in real life. A law aimed at forced treatment or manipulation could be broadly supported, while a law interpreted to cover prayer, counselling or family discussion could create a much wider dispute. In a subject this emotionally charged, wording is everything.</w:t>
      </w:r>
      <w:r/>
    </w:p>
    <w:p>
      <w:pPr>
        <w:pStyle w:val="Heading2"/>
      </w:pPr>
      <w:r>
        <w:t>The evidence behind the legislation is under scrutiny</w:t>
      </w:r>
      <w:r/>
    </w:p>
    <w:p>
      <w:r/>
      <w:r>
        <w:t>According to the open letter, the principal evidence cited by the bill's sponsor is a 2024 study based on 10 interviews. The study's own authors reportedly cautioned that the findings weren't suitable for broad generalisation.</w:t>
      </w:r>
      <w:r/>
    </w:p>
    <w:p>
      <w:r/>
      <w:r>
        <w:t>That doesn't automatically make the research worthless. Small qualitative studies can reveal experiences that larger surveys miss, particularly where people may be reluctant to speak publicly. But they do raise questions about whether the evidence is strong enough to justify creating new criminal offences.</w:t>
      </w:r>
      <w:r/>
    </w:p>
    <w:p>
      <w:r/>
      <w:r>
        <w:t>The Christian Institute has focused on that gap, arguing that policymakers should test the evidence carefully before passing legislation. It's a familiar political tension: campaigners want action quickly when people may be vulnerable, while critics want clear proof that a new law will solve the problem without creating fresh harms.</w:t>
      </w:r>
      <w:r/>
    </w:p>
    <w:p>
      <w:pPr>
        <w:pStyle w:val="Heading2"/>
      </w:pPr>
      <w:r>
        <w:t>What did health trusts report?</w:t>
      </w:r>
      <w:r/>
    </w:p>
    <w:p>
      <w:r/>
      <w:r>
        <w:t>Freedom of Information responses examined by The Christian Institute reportedly found that only Belfast had received complaints relating to conversion therapy among Northern Ireland's Health and Social Care Trusts. Even there, the number was described as small, and the trust reportedly found no concerns involving clinical treatment or care.</w:t>
      </w:r>
      <w:r/>
    </w:p>
    <w:p>
      <w:r/>
      <w:r>
        <w:t>Those figures don't prove that harmful experiences never happen. People may not complain, may not know where to report concerns, or may encounter conduct outside the health service. Still, the responses offer useful context for a debate that can otherwise become dominated by the most extreme examples.</w:t>
      </w:r>
      <w:r/>
    </w:p>
    <w:p>
      <w:r/>
      <w:r>
        <w:t>Belfast Trust's public information pages show how formal information requests are handled, giving readers a route to examine the underlying material for themselves. That kind of transparency is valuable, especially when campaigners on both sides are making serious claims about public safety and civil liberties.</w:t>
      </w:r>
      <w:r/>
    </w:p>
    <w:p>
      <w:pPr>
        <w:pStyle w:val="Heading2"/>
      </w:pPr>
      <w:r>
        <w:t>Could parents and pastors be caught up?</w:t>
      </w:r>
      <w:r/>
    </w:p>
    <w:p>
      <w:r/>
      <w:r>
        <w:t>One of the letter's main warnings concerns people who aren't regulated healthcare professionals. The proposed protections reportedly cover certain professionals registered with bodies including the General Medical Council and the Health and Care Professions Council, but don't offer equivalent reassurance to parents or religious leaders.</w:t>
      </w:r>
      <w:r/>
    </w:p>
    <w:p>
      <w:r/>
      <w:r>
        <w:t>Critics fear this could leave a parent, pastor or friend exposed if they refuse to affirm someone's stated sexuality or gender identity, even where there is no threat, force or abuse. The Christian Institute and Saved News have both highlighted this concern, presenting it as a risk to ordinary families and Christian communities.</w:t>
      </w:r>
      <w:r/>
    </w:p>
    <w:p>
      <w:r/>
      <w:r>
        <w:t>Supporters of a ban would likely argue that safeguarding can't depend on someone's job title or religious status. That's a fair point. The practical challenge is to define prohibited conduct precisely, so the law targets coercion rather than simply punishing a viewpoint.</w:t>
      </w:r>
      <w:r/>
    </w:p>
    <w:p>
      <w:pPr>
        <w:pStyle w:val="Heading2"/>
      </w:pPr>
      <w:r>
        <w:t>The debate now turns on definition and safeguards</w:t>
      </w:r>
      <w:r/>
    </w:p>
    <w:p>
      <w:r/>
      <w:r>
        <w:t>The letter describes the bill as protecting help in one direction while criminalising it in another. That phrase captures the wider argument: whether the legislation is genuinely neutral, or whether it gives legal preference to one approach to sexuality and gender.</w:t>
      </w:r>
      <w:r/>
    </w:p>
    <w:p>
      <w:r/>
      <w:r>
        <w:t>A carefully drafted law could prohibit threats, humiliation, forced medication, physical restraint and deceptive or abusive treatment. The more difficult territory involves voluntary prayer, pastoral advice, family conversations and requests for help that don't involve coercion. These are precisely the areas where vague language can produce uncertainty.</w:t>
      </w:r>
      <w:r/>
    </w:p>
    <w:p>
      <w:r/>
      <w:r>
        <w:t>Northern Ireland's politicians will therefore need to do more than trade slogans. They should publish the evidence, explain how the proposed offences would work in everyday situations and show what protections would apply to parents, faith leaders and people seeking support. No one wants abuse hidden behind religious language, but neither should ordinary disagreement automatically be treated as criminal conduct.</w:t>
      </w:r>
      <w:r/>
    </w:p>
    <w:p>
      <w:r/>
      <w:r>
        <w:t>The issue is likely to remain divisive because it touches identity, religion, family life and personal autonomy all at once. For many readers, the most reassuring outcome would be a law that is tough on abuse and equally clear about lawful conversation.</w:t>
      </w:r>
      <w:r/>
    </w:p>
    <w:p>
      <w:r/>
      <w:r>
        <w:t>It's a small distinction on paper, but a major one in people's lives.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[4]</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https://www.christiantoday.com/news/open-letter-urges-northern-ireland-to-reject-conversion-therapy-ban</w:t>
        </w:r>
      </w:hyperlink>
      <w:r>
        <w:t xml:space="preserve"> - Please view link - unable to able to access data</w:t>
      </w:r>
      <w:r/>
    </w:p>
    <w:p>
      <w:pPr>
        <w:pStyle w:val="ListNumber"/>
        <w:spacing w:line="240" w:lineRule="auto"/>
        <w:ind w:left="720"/>
      </w:pPr>
      <w:r/>
      <w:hyperlink r:id="rId9">
        <w:r>
          <w:rPr>
            <w:color w:val="0000EE"/>
            <w:u w:val="single"/>
          </w:rPr>
          <w:t>https://www.christiantoday.com/news/open-letter-urges-northern-ireland-to-reject-conversion-therapy-ban</w:t>
        </w:r>
      </w:hyperlink>
      <w:r>
        <w:t xml:space="preserve"> - An open letter has been written to politicians in Northern Ireland urging them to reject a bill aimed at criminalising abusive conversion therapy practices. The letter, authored by the heads of Anglican Mainstream and the Marriage, Sex and Culture Group, challenges supporters of the bill to find a single case of abuse not already protected by existing laws. It also highlights weaknesses in the evidence provided by the bill's promoters, including a 2024 study with only 10 interviews, and raises concerns that the ban could criminalise parents or religious leaders who do not affirm the gender identity or sexuality of their children or parishioners.</w:t>
      </w:r>
      <w:r/>
    </w:p>
    <w:p>
      <w:pPr>
        <w:pStyle w:val="ListNumber"/>
        <w:spacing w:line="240" w:lineRule="auto"/>
        <w:ind w:left="720"/>
      </w:pPr>
      <w:r/>
      <w:hyperlink r:id="rId11">
        <w:r>
          <w:rPr>
            <w:color w:val="0000EE"/>
            <w:u w:val="single"/>
          </w:rPr>
          <w:t>https://www.christian.org.uk/press_release/fois-from-ni-health-trusts-show-no-issue-with-conversion-therapy/</w:t>
        </w:r>
      </w:hyperlink>
      <w:r>
        <w:t xml:space="preserve"> - Freedom of Information responses from all of Northern Ireland's Health and Social Care Trusts show almost no complaints mentioning 'conversion therapy' or 'conversion practices' have ever been received. All Trusts but one said no complaints had ever been received. The Belfast NHS Trust reported receiving fewer than five relevant complaints, with no concerns identified relating to clinical treatment and care provided. This lack of complaints contrasts with figures from Stonewall, which claimed that 31% of LGBTQ+ individuals in Great Britain had undergone such practices.</w:t>
      </w:r>
      <w:r/>
    </w:p>
    <w:p>
      <w:pPr>
        <w:pStyle w:val="ListNumber"/>
        <w:spacing w:line="240" w:lineRule="auto"/>
        <w:ind w:left="720"/>
      </w:pPr>
      <w:r/>
      <w:hyperlink r:id="rId10">
        <w:r>
          <w:rPr>
            <w:color w:val="0000EE"/>
            <w:u w:val="single"/>
          </w:rPr>
          <w:t>https://www.christian.org.uk/news/ci-needless-ni-conversion-therapy-plans-endanger-ordinary-people-who-oppose-lgbt-ideology/?news-location=republic-of-ireland</w:t>
        </w:r>
      </w:hyperlink>
      <w:r>
        <w:t xml:space="preserve"> - Northern Ireland’s Health and Social Care Trusts have received almost zero complaints about ‘conversion practices’ despite plans for a new law, The Christian Institute has revealed. When asked if they knew of complaints “against a medical practitioner, practice, trust or other body, on the grounds of ‘conversion therapy’ or ‘conversion practice’”, only Belfast Trust said it had received any. But there were fewer than five and the Trust confirmed that no concerns were found relating to “clinical treatment and care”.</w:t>
      </w:r>
      <w:r/>
    </w:p>
    <w:p>
      <w:pPr>
        <w:pStyle w:val="ListNumber"/>
        <w:spacing w:line="240" w:lineRule="auto"/>
        <w:ind w:left="720"/>
      </w:pPr>
      <w:r/>
      <w:hyperlink r:id="rId13">
        <w:r>
          <w:rPr>
            <w:color w:val="0000EE"/>
            <w:u w:val="single"/>
          </w:rPr>
          <w:t>https://savednews.com/northern-irelands-proposed-conversion-therapy-ban-likely-to-target-ordinary-parents-and-christians/</w:t>
        </w:r>
      </w:hyperlink>
      <w:r>
        <w:t xml:space="preserve"> - Freedom of Information requests by The Christian Institute have revealed that complaints against medical practitioners or organisations for practising so-called ‘conversion therapy’ in Northern Ireland are so rare that the real impact of a proposed ban would be to target ordinary parents and Christians for actions as simple as praying, studying the Bible, or even just having a conversation. The CI asked Northern Ireland’s Health and Social Care Trust and the Belfast Trust how many complaints they had received “against a medical practitioner, practice, trust or other body, on the grounds of ‘conversion therapy’ or ‘conversion practice’”. The Belfast Trust reported that there had been no more than five such cases, while the Northern Ireland Trust had no cases at all.</w:t>
      </w:r>
      <w:r/>
    </w:p>
    <w:p>
      <w:pPr>
        <w:pStyle w:val="ListNumber"/>
        <w:spacing w:line="240" w:lineRule="auto"/>
        <w:ind w:left="720"/>
      </w:pPr>
      <w:r/>
      <w:hyperlink r:id="rId12">
        <w:r>
          <w:rPr>
            <w:color w:val="0000EE"/>
            <w:u w:val="single"/>
          </w:rPr>
          <w:t>https://belfasttrust.hscni.net/about/access-to-information/foi/</w:t>
        </w:r>
      </w:hyperlink>
      <w:r>
        <w:t xml:space="preserve"> - The Freedom of Information (FOI) Act 2000 makes it easier for you to get information about us. This law, which came into force on 1 January 2005, means that anyone, anywhere can ask for any information we hold. Under the Freedom of Information Act 2000, the Belfast Trust is legally committed to providing timely and accessible information to the public and responding to reasonable requests for information. There are no time limits on how far back you can gain access to information, as long as we hold it on record.</w:t>
      </w:r>
      <w:r/>
    </w:p>
    <w:p>
      <w:pPr>
        <w:pStyle w:val="ListNumber"/>
        <w:spacing w:line="240" w:lineRule="auto"/>
        <w:ind w:left="720"/>
      </w:pPr>
      <w:r/>
      <w:hyperlink r:id="rId14">
        <w:r>
          <w:rPr>
            <w:color w:val="0000EE"/>
            <w:u w:val="single"/>
          </w:rPr>
          <w:t>https://belfasttrust.hscni.net/about/access-to-information/freedom-of-information/</w:t>
        </w:r>
      </w:hyperlink>
      <w:r>
        <w:t xml:space="preserve"> - If you would like further information about the Trust, this section explains how you can get it. UK General Data Protection Regulation (GDPR) and the Data Protection Act 2018 If you want to ask us for information that we may hold about you personally, this will be dealt with under the UK GDPR and the Data Protection Act 2018. It covers anything that is limited to you as a person, whether for example as a patient, client, employee or partner of any kind.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ristiantoday.com/news/open-letter-urges-northern-ireland-to-reject-conversion-therapy-ban" TargetMode="External"/><Relationship Id="rId10" Type="http://schemas.openxmlformats.org/officeDocument/2006/relationships/hyperlink" Target="https://www.christian.org.uk/news/ci-needless-ni-conversion-therapy-plans-endanger-ordinary-people-who-oppose-lgbt-ideology/?news-location=republic-of-ireland" TargetMode="External"/><Relationship Id="rId11" Type="http://schemas.openxmlformats.org/officeDocument/2006/relationships/hyperlink" Target="https://www.christian.org.uk/press_release/fois-from-ni-health-trusts-show-no-issue-with-conversion-therapy/" TargetMode="External"/><Relationship Id="rId12" Type="http://schemas.openxmlformats.org/officeDocument/2006/relationships/hyperlink" Target="https://belfasttrust.hscni.net/about/access-to-information/foi/" TargetMode="External"/><Relationship Id="rId13" Type="http://schemas.openxmlformats.org/officeDocument/2006/relationships/hyperlink" Target="https://savednews.com/northern-irelands-proposed-conversion-therapy-ban-likely-to-target-ordinary-parents-and-christians/" TargetMode="External"/><Relationship Id="rId14" Type="http://schemas.openxmlformats.org/officeDocument/2006/relationships/hyperlink" Target="https://belfasttrust.hscni.net/about/access-to-information/freedom-of-inform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