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African Democratic Covenant urges pause on laws targeting sexual minorities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Faith leaders, scholars and constitutional thinkers from Africa and the diaspora are calling for a pause on new laws targeting sexual minorities, arguing that the debate reaches far beyond sexuality. Their African Democratic Covenant seeks wider discussion about democracy, human dignity, religious influence and sovereignty, while urging governments to protect constitutional freedoms.</w:t>
      </w:r>
      <w:r/>
    </w:p>
    <w:p>
      <w:pPr>
        <w:pStyle w:val="Heading2"/>
      </w:pPr>
      <w:r>
        <w:t>Essential Takeaways</w:t>
      </w:r>
      <w:r/>
      <w:r/>
    </w:p>
    <w:p>
      <w:pPr>
        <w:pStyle w:val="ListBullet"/>
        <w:spacing w:line="240" w:lineRule="auto"/>
        <w:ind w:left="720"/>
      </w:pPr>
      <w:r/>
      <w:r>
        <w:rPr>
          <w:b/>
        </w:rPr>
        <w:t>A continental call:</w:t>
      </w:r>
      <w:r>
        <w:t xml:space="preserve"> Twenty-five African and African-diasporan figures backed the African Democratic Covenant.</w:t>
      </w:r>
      <w:r/>
    </w:p>
    <w:p>
      <w:pPr>
        <w:pStyle w:val="ListBullet"/>
        <w:spacing w:line="240" w:lineRule="auto"/>
        <w:ind w:left="720"/>
      </w:pPr>
      <w:r/>
      <w:r>
        <w:rPr>
          <w:b/>
        </w:rPr>
        <w:t>A proposed pause:</w:t>
      </w:r>
      <w:r>
        <w:t xml:space="preserve"> Organisers want governments to halt new legislation that increases criminal penalties for sexual minorities.</w:t>
      </w:r>
      <w:r/>
    </w:p>
    <w:p>
      <w:pPr>
        <w:pStyle w:val="ListBullet"/>
        <w:spacing w:line="240" w:lineRule="auto"/>
        <w:ind w:left="720"/>
      </w:pPr>
      <w:r/>
      <w:r>
        <w:rPr>
          <w:b/>
        </w:rPr>
        <w:t>A broader argument:</w:t>
      </w:r>
      <w:r>
        <w:t xml:space="preserve"> The campaign links minority rights with democracy, women’s rights, economic sovereignty and political accountability.</w:t>
      </w:r>
      <w:r/>
    </w:p>
    <w:p>
      <w:pPr>
        <w:pStyle w:val="ListBullet"/>
        <w:spacing w:line="240" w:lineRule="auto"/>
        <w:ind w:left="720"/>
      </w:pPr>
      <w:r/>
      <w:r>
        <w:rPr>
          <w:b/>
        </w:rPr>
        <w:t>An African-led debate:</w:t>
      </w:r>
      <w:r>
        <w:t xml:space="preserve"> Supporters reject the idea that protecting dignity is simply a Western import.</w:t>
      </w:r>
      <w:r/>
    </w:p>
    <w:p>
      <w:pPr>
        <w:pStyle w:val="ListBullet"/>
        <w:spacing w:line="240" w:lineRule="auto"/>
        <w:ind w:left="720"/>
      </w:pPr>
      <w:r/>
      <w:r>
        <w:rPr>
          <w:b/>
        </w:rPr>
        <w:t>A future gathering:</w:t>
      </w:r>
      <w:r>
        <w:t xml:space="preserve"> Organisers propose a Desmond Tutu Conference focused on freedom, governance, spirituality and justice.</w:t>
      </w:r>
      <w:r/>
      <w:r/>
    </w:p>
    <w:p>
      <w:pPr>
        <w:pStyle w:val="Heading2"/>
      </w:pPr>
      <w:r>
        <w:t>A new coalition puts dignity at the centre</w:t>
      </w:r>
      <w:r/>
    </w:p>
    <w:p>
      <w:r/>
      <w:r>
        <w:t>A coalition of 25 faith leaders, theologians, scholars and constitutional thinkers has launched the African Democratic Covenant, calling for governments across the continent to pause legislation that further criminalises sexual minorities.</w:t>
      </w:r>
      <w:r/>
    </w:p>
    <w:p>
      <w:r/>
      <w:r>
        <w:t xml:space="preserve">The initiative was unveiled during a virtual media briefing organised by Interconnected Justice, a network connecting religious figures, academics, civic voices and emerging leaders. According to coverage by Ascendant Africa, the campaign is intended to create room for education and constitutional discussion rather than rushed lawmaking. </w:t>
      </w:r>
      <w:hyperlink r:id="rId9">
        <w:r>
          <w:rPr>
            <w:color w:val="0000EE"/>
            <w:u w:val="single"/>
          </w:rPr>
          <w:t>[2]</w:t>
        </w:r>
      </w:hyperlink>
      <w:r/>
    </w:p>
    <w:p>
      <w:r/>
      <w:r>
        <w:t>That framing matters. The organisers aren't presenting the issue as a narrow argument about private behaviour, but as a test of how governments treat people with limited political power. Their position is that once one minority's rights can be reduced through fear-driven politics, wider democratic freedoms may become more vulnerable too.</w:t>
      </w:r>
      <w:r/>
    </w:p>
    <w:p>
      <w:pPr>
        <w:pStyle w:val="Heading2"/>
      </w:pPr>
      <w:r>
        <w:t>Why the campaign reaches beyond sexuality</w:t>
      </w:r>
      <w:r/>
    </w:p>
    <w:p>
      <w:r/>
      <w:r>
        <w:t>The Covenant's supporters say laws targeting sexual minorities should be considered alongside questions about women's rights, religious authority, corruption, economic inequality and control over natural resources.</w:t>
      </w:r>
      <w:r/>
    </w:p>
    <w:p>
      <w:r/>
      <w:r>
        <w:t>Bishop Joseph William Tolton, the founder and president of Interconnected Justice, argued that sovereignty can't mean simply controlling minerals or national territory. It must also include the freedom to think critically about inherited religious and political ideas, while protecting the dignity of citizens.</w:t>
      </w:r>
      <w:r/>
    </w:p>
    <w:p>
      <w:r/>
      <w:r>
        <w:t xml:space="preserve">Reporting from The Guardian Nigeria and KBC has highlighted the coalition's wider concern that anti-gay bills can narrow democratic space, encourage surveillance and divert public attention from pressing social and economic challenges. </w:t>
      </w:r>
      <w:hyperlink r:id="rId10">
        <w:r>
          <w:rPr>
            <w:color w:val="0000EE"/>
            <w:u w:val="single"/>
          </w:rPr>
          <w:t>[4]</w:t>
        </w:r>
      </w:hyperlink>
      <w:r>
        <w:t xml:space="preserve">, </w:t>
      </w:r>
      <w:hyperlink r:id="rId11">
        <w:r>
          <w:rPr>
            <w:color w:val="0000EE"/>
            <w:u w:val="single"/>
          </w:rPr>
          <w:t>[5]</w:t>
        </w:r>
      </w:hyperlink>
      <w:r>
        <w:t xml:space="preserve"> That's a notably broader lens than the usual culture-war headlines, and it explains why the Covenant is seeking allies beyond LGBTQ+ rights organisations.</w:t>
      </w:r>
      <w:r/>
    </w:p>
    <w:p>
      <w:r/>
      <w:r>
        <w:t>The organisers also say they aren't trying to impose a Western sexual ethic on African societies. Instead, they want African governments, churches, scholars and communities to lead a serious debate about constitutional rights, culture and human dignity.</w:t>
      </w:r>
      <w:r/>
    </w:p>
    <w:p>
      <w:pPr>
        <w:pStyle w:val="Heading2"/>
      </w:pPr>
      <w:r>
        <w:t>Ghana becomes a key battleground</w:t>
      </w:r>
      <w:r/>
    </w:p>
    <w:p>
      <w:r/>
      <w:r>
        <w:t>Ghana sits near the centre of this conversation, where proposed human sexual rights and family-values legislation has prompted intense debate over religion, national identity and constitutional protections.</w:t>
      </w:r>
      <w:r/>
    </w:p>
    <w:p>
      <w:r/>
      <w:r>
        <w:t>Ghanaian feminist scholar Akosua Adomako Ampofo warned that restricting one minority can establish a dangerous precedent. In her view, the consequences could include greater police surveillance, censorship and pressure on other groups whose rights are politically inconvenient.</w:t>
      </w:r>
      <w:r/>
    </w:p>
    <w:p>
      <w:r/>
      <w:r>
        <w:t>The coalition has also pointed to interventions by Ghanaian Cardinal Peter Turkson and Anglican Archbishop Cyril Kobina Ben-Smith, who have spoken about education and deeper understanding rather than criminalisation. The Covenant makes clear that neither cleric is affiliated with or endorses the initiative, an important distinction in a highly charged debate.</w:t>
      </w:r>
      <w:r/>
    </w:p>
    <w:p>
      <w:r/>
      <w:r>
        <w:t xml:space="preserve">As Times Nigeria reported, the campaign's immediate request is a moratorium on further criminalisation, giving lawmakers and the public time to examine the constitutional and social consequences of proposed measures. </w:t>
      </w:r>
      <w:hyperlink r:id="rId12">
        <w:r>
          <w:rPr>
            <w:color w:val="0000EE"/>
            <w:u w:val="single"/>
          </w:rPr>
          <w:t>[3]</w:t>
        </w:r>
      </w:hyperlink>
      <w:r>
        <w:t xml:space="preserve"> For ordinary citizens, that means the argument isn't only about what a bill says, but about how quickly it is introduced and whose voices are heard before it becomes law.</w:t>
      </w:r>
      <w:r/>
    </w:p>
    <w:p>
      <w:pPr>
        <w:pStyle w:val="Heading2"/>
      </w:pPr>
      <w:r>
        <w:t>Faith, colonial history and African agency</w:t>
      </w:r>
      <w:r/>
    </w:p>
    <w:p>
      <w:r/>
      <w:r>
        <w:t>Religious language is central to the Covenant, but so is a challenge to the way Christianity has sometimes been used to justify political control. Rev Canon Mpho Tutu van Furth described sexual minorities as children of Africa and urged churches and diaspora organisations to stop supporting fear-based campaigns.</w:t>
      </w:r>
      <w:r/>
    </w:p>
    <w:p>
      <w:r/>
      <w:r>
        <w:t>He also called for closer examination of Christianity's links with colonialism, slavery and apartheid. That is an uncomfortable historical conversation, but the coalition believes it is necessary if African societies are to distinguish genuine spiritual conviction from political mobilisation.</w:t>
      </w:r>
      <w:r/>
    </w:p>
    <w:p>
      <w:r/>
      <w:r>
        <w:t>Former Kenyan Chief Justice Willy Mutunga brought a constitutional perspective, pointing to Kenya's experience with freedom of association, non-discrimination and reproductive rights. The argument is straightforward: invoking "African values" shouldn't automatically end discussion about whether a law respects constitutional protections.</w:t>
      </w:r>
      <w:r/>
    </w:p>
    <w:p>
      <w:r/>
      <w:r>
        <w:t xml:space="preserve">Coverage from KBC and The Guardian Nigeria reflects this tension between cultural sovereignty and individual rights. </w:t>
      </w:r>
      <w:hyperlink r:id="rId10">
        <w:r>
          <w:rPr>
            <w:color w:val="0000EE"/>
            <w:u w:val="single"/>
          </w:rPr>
          <w:t>[4]</w:t>
        </w:r>
      </w:hyperlink>
      <w:r>
        <w:t xml:space="preserve">, </w:t>
      </w:r>
      <w:hyperlink r:id="rId11">
        <w:r>
          <w:rPr>
            <w:color w:val="0000EE"/>
            <w:u w:val="single"/>
          </w:rPr>
          <w:t>[5]</w:t>
        </w:r>
      </w:hyperlink>
      <w:r>
        <w:t xml:space="preserve"> The Covenant's supporters say African traditions of solidarity, mutual responsibility and dialogue can provide their own foundation for protecting dignity, without borrowing a ready-made political script from elsewhere.</w:t>
      </w:r>
      <w:r/>
    </w:p>
    <w:p>
      <w:pPr>
        <w:pStyle w:val="Heading2"/>
      </w:pPr>
      <w:r>
        <w:t>The diaspora is part of the plan</w:t>
      </w:r>
      <w:r/>
    </w:p>
    <w:p>
      <w:r/>
      <w:r>
        <w:t>The campaign also aims to strengthen ties between Africans on the continent and the global African diaspora. Its organisers argue that slavery, colonial rule and the partition of Africa created divisions that still shape political, economic and cultural relationships.</w:t>
      </w:r>
      <w:r/>
    </w:p>
    <w:p>
      <w:r/>
      <w:r>
        <w:t>Bishop Tolton stressed that this isn't a case of the diaspora arriving to solve Africa's problems. The stated ambition is collaboration, drawing on the African Union's recognition of the diaspora as the "Sixth Region" and on shared links through migration, investment and return.</w:t>
      </w:r>
      <w:r/>
    </w:p>
    <w:p>
      <w:r/>
      <w:r>
        <w:t xml:space="preserve">Interconnected Justice describes the Covenant as the first coordinated public campaign to emerge from its wider network of faith leaders, scholars, civic activists and young people. </w:t>
      </w:r>
      <w:hyperlink r:id="rId13">
        <w:r>
          <w:rPr>
            <w:color w:val="0000EE"/>
            <w:u w:val="single"/>
          </w:rPr>
          <w:t>[6]</w:t>
        </w:r>
      </w:hyperlink>
      <w:r>
        <w:t xml:space="preserve"> It also wants journalists to investigate the funding and political networks behind anti-gender campaigns, while giving greater space to African voices arguing for democratic inclusion.</w:t>
      </w:r>
      <w:r/>
    </w:p>
    <w:p>
      <w:r/>
      <w:r>
        <w:t>The proposed Desmond Tutu Conference, or Black Global Freedom Gathering, would extend that work. Organisers envisage conversations about governance, economic justice, spirituality, inequality and political participation, with a distinctly Pan-African outlook.</w:t>
      </w:r>
      <w:r/>
    </w:p>
    <w:p>
      <w:pPr>
        <w:pStyle w:val="Heading2"/>
      </w:pPr>
      <w:r>
        <w:t>What happens next?</w:t>
      </w:r>
      <w:r/>
    </w:p>
    <w:p>
      <w:r/>
      <w:r>
        <w:t>The Covenant's immediate demand is a pause on tougher laws targeting sexual minorities. Its longer-term ambition is much larger: to connect debates about LGBTQ+ rights with women's rights, constitutionalism, economic sovereignty, religious power and the future of democracy.</w:t>
      </w:r>
      <w:r/>
    </w:p>
    <w:p>
      <w:r/>
      <w:r>
        <w:t>That could make the movement harder to summarise, but perhaps more relevant to the realities governments face. The coalition is betting that a conversation framed around dignity and accountable power will travel further than a single-issue campaign.</w:t>
      </w:r>
      <w:r/>
    </w:p>
    <w:p>
      <w:r/>
      <w:r>
        <w:t xml:space="preserve">For now, its success will depend on whether governments, churches, civil-society groups and media organisations are willing to engage with the argument rather than reduce it to another cultural flashpoint. </w:t>
      </w:r>
      <w:hyperlink r:id="rId9">
        <w:r>
          <w:rPr>
            <w:color w:val="0000EE"/>
            <w:u w:val="single"/>
          </w:rPr>
          <w:t>[2]</w:t>
        </w:r>
      </w:hyperlink>
      <w:r>
        <w:t xml:space="preserve">, </w:t>
      </w:r>
      <w:hyperlink r:id="rId12">
        <w:r>
          <w:rPr>
            <w:color w:val="0000EE"/>
            <w:u w:val="single"/>
          </w:rPr>
          <w:t>[3]</w:t>
        </w:r>
      </w:hyperlink>
      <w:r/>
    </w:p>
    <w:p>
      <w:r/>
      <w:r>
        <w:t>A pause won't settle every disagreement, but it could create the breathing space needed for a fairer conversation.</w:t>
      </w:r>
      <w:r/>
    </w:p>
    <w:p>
      <w:pPr>
        <w:pStyle w:val="Heading3"/>
      </w:pPr>
      <w:r>
        <w:t>Source Reference Map</w:t>
      </w:r>
      <w:r/>
    </w:p>
    <w:p>
      <w:r/>
      <w:r>
        <w:rPr>
          <w:b/>
        </w:rPr>
        <w:t>Story idea inspired by:</w:t>
      </w:r>
      <w:r>
        <w:t xml:space="preserve"> </w:t>
      </w:r>
      <w:hyperlink r:id="rId14">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[4]</w:t>
        </w:r>
      </w:hyperlink>
      <w:r>
        <w:t xml:space="preserve">- Paragraph 2: </w:t>
      </w:r>
      <w:hyperlink r:id="rId9">
        <w:r>
          <w:rPr>
            <w:color w:val="0000EE"/>
            <w:u w:val="single"/>
          </w:rPr>
          <w:t>[2]</w:t>
        </w:r>
      </w:hyperlink>
      <w:r>
        <w:t xml:space="preserve">, </w:t>
      </w:r>
      <w:hyperlink r:id="rId13">
        <w:r>
          <w:rPr>
            <w:color w:val="0000EE"/>
            <w:u w:val="single"/>
          </w:rPr>
          <w:t>[6]</w:t>
        </w:r>
      </w:hyperlink>
      <w:r>
        <w:t xml:space="preserve">- Paragraph 3: </w:t>
      </w:r>
      <w:hyperlink r:id="rId10">
        <w:r>
          <w:rPr>
            <w:color w:val="0000EE"/>
            <w:u w:val="single"/>
          </w:rPr>
          <w:t>[4]</w:t>
        </w:r>
      </w:hyperlink>
      <w:r>
        <w:t xml:space="preserve">, </w:t>
      </w:r>
      <w:hyperlink r:id="rId11">
        <w:r>
          <w:rPr>
            <w:color w:val="0000EE"/>
            <w:u w:val="single"/>
          </w:rPr>
          <w:t>[5]</w:t>
        </w:r>
      </w:hyperlink>
      <w:r>
        <w:t xml:space="preserve">- Paragraph 4: </w:t>
      </w:r>
      <w:hyperlink r:id="rId12">
        <w:r>
          <w:rPr>
            <w:color w:val="0000EE"/>
            <w:u w:val="single"/>
          </w:rPr>
          <w:t>[3]</w:t>
        </w:r>
      </w:hyperlink>
      <w:r>
        <w:t xml:space="preserve">, </w:t>
      </w:r>
      <w:hyperlink r:id="rId11">
        <w:r>
          <w:rPr>
            <w:color w:val="0000EE"/>
            <w:u w:val="single"/>
          </w:rPr>
          <w:t>[5]</w:t>
        </w:r>
      </w:hyperlink>
      <w:r>
        <w:t xml:space="preserve">- Paragraph 5: </w:t>
      </w:r>
      <w:hyperlink r:id="rId10">
        <w:r>
          <w:rPr>
            <w:color w:val="0000EE"/>
            <w:u w:val="single"/>
          </w:rPr>
          <w:t>[4]</w:t>
        </w:r>
      </w:hyperlink>
      <w:r>
        <w:t xml:space="preserve">, </w:t>
      </w:r>
      <w:hyperlink r:id="rId11">
        <w:r>
          <w:rPr>
            <w:color w:val="0000EE"/>
            <w:u w:val="single"/>
          </w:rPr>
          <w:t>[5]</w:t>
        </w:r>
      </w:hyperlink>
      <w:r>
        <w:t xml:space="preserve">- Paragraph 6: </w:t>
      </w:r>
      <w:hyperlink r:id="rId9">
        <w:r>
          <w:rPr>
            <w:color w:val="0000EE"/>
            <w:u w:val="single"/>
          </w:rPr>
          <w:t>[2]</w:t>
        </w:r>
      </w:hyperlink>
      <w:r>
        <w:t xml:space="preserve">, </w:t>
      </w:r>
      <w:hyperlink r:id="rId13">
        <w:r>
          <w:rPr>
            <w:color w:val="0000EE"/>
            <w:u w:val="single"/>
          </w:rPr>
          <w:t>[6]</w:t>
        </w:r>
      </w:hyperlink>
      <w:r>
        <w:t xml:space="preserve">- Paragraph 7: </w:t>
      </w:r>
      <w:hyperlink r:id="rId12">
        <w:r>
          <w:rPr>
            <w:color w:val="0000EE"/>
            <w:u w:val="single"/>
          </w:rPr>
          <w:t>[3]</w:t>
        </w:r>
      </w:hyperlink>
      <w:r>
        <w:t xml:space="preserve">, </w:t>
      </w:r>
      <w:hyperlink r:id="rId10">
        <w:r>
          <w:rPr>
            <w:color w:val="0000EE"/>
            <w:u w:val="single"/>
          </w:rPr>
          <w:t>[4]</w:t>
        </w:r>
      </w:hyperlink>
      <w:r>
        <w:t xml:space="preserve">- Paragraph 8: </w:t>
      </w:r>
      <w:hyperlink r:id="rId10">
        <w:r>
          <w:rPr>
            <w:color w:val="0000EE"/>
            <w:u w:val="single"/>
          </w:rPr>
          <w:t>[4]</w:t>
        </w:r>
      </w:hyperlink>
      <w:r>
        <w:t xml:space="preserve">, </w:t>
      </w:r>
      <w:hyperlink r:id="rId11">
        <w:r>
          <w:rPr>
            <w:color w:val="0000EE"/>
            <w:u w:val="single"/>
          </w:rPr>
          <w:t>[5]</w:t>
        </w:r>
      </w:hyperlink>
      <w:r>
        <w:t xml:space="preserve">- Paragraph 9: </w:t>
      </w:r>
      <w:hyperlink r:id="rId11">
        <w:r>
          <w:rPr>
            <w:color w:val="0000EE"/>
            <w:u w:val="single"/>
          </w:rPr>
          <w:t>[5]</w:t>
        </w:r>
      </w:hyperlink>
      <w:r>
        <w:t xml:space="preserve">, </w:t>
      </w:r>
      <w:hyperlink r:id="rId13">
        <w:r>
          <w:rPr>
            <w:color w:val="0000EE"/>
            <w:u w:val="single"/>
          </w:rPr>
          <w:t>[6]</w:t>
        </w:r>
      </w:hyperlink>
      <w:r>
        <w:t xml:space="preserve">- Paragraph 10: </w:t>
      </w:r>
      <w:hyperlink r:id="rId9">
        <w:r>
          <w:rPr>
            <w:color w:val="0000EE"/>
            <w:u w:val="single"/>
          </w:rPr>
          <w:t>[2]</w:t>
        </w:r>
      </w:hyperlink>
      <w:r>
        <w:t xml:space="preserve">, </w:t>
      </w:r>
      <w:hyperlink r:id="rId13">
        <w:r>
          <w:rPr>
            <w:color w:val="0000EE"/>
            <w:u w:val="single"/>
          </w:rPr>
          <w:t>[6]</w:t>
        </w:r>
      </w:hyperlink>
      <w:r>
        <w:t xml:space="preserve">- Paragraph 11: </w:t>
      </w:r>
      <w:hyperlink r:id="rId12">
        <w:r>
          <w:rPr>
            <w:color w:val="0000EE"/>
            <w:u w:val="single"/>
          </w:rPr>
          <w:t>[3]</w:t>
        </w:r>
      </w:hyperlink>
      <w:r>
        <w:t xml:space="preserve">, </w:t>
      </w:r>
      <w:hyperlink r:id="rId10">
        <w:r>
          <w:rPr>
            <w:color w:val="0000EE"/>
            <w:u w:val="single"/>
          </w:rPr>
          <w:t>[4]</w:t>
        </w:r>
      </w:hyperlink>
      <w:r>
        <w:t xml:space="preserve">- Paragraph 12: </w:t>
      </w:r>
      <w:hyperlink r:id="rId9">
        <w:r>
          <w:rPr>
            <w:color w:val="0000EE"/>
            <w:u w:val="single"/>
          </w:rPr>
          <w:t>[2]</w:t>
        </w:r>
      </w:hyperlink>
      <w:r>
        <w:t xml:space="preserve">, </w:t>
      </w:r>
      <w:hyperlink r:id="rId12">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14">
        <w:r>
          <w:rPr>
            <w:color w:val="0000EE"/>
            <w:u w:val="single"/>
          </w:rPr>
          <w:t>https://www.263chat.com/african-clergy-scholars-call-for-pause-on-laws-targeting-sexual-minorities/</w:t>
        </w:r>
      </w:hyperlink>
      <w:r>
        <w:t xml:space="preserve"> - Please view link - unable to able to access data</w:t>
      </w:r>
      <w:r/>
    </w:p>
    <w:p>
      <w:pPr>
        <w:pStyle w:val="ListNumber"/>
        <w:spacing w:line="240" w:lineRule="auto"/>
        <w:ind w:left="720"/>
      </w:pPr>
      <w:r/>
      <w:hyperlink r:id="rId9">
        <w:r>
          <w:rPr>
            <w:color w:val="0000EE"/>
            <w:u w:val="single"/>
          </w:rPr>
          <w:t>https://ascendant.africa/african-faith-leaders-and-scholars-launch-democratic-covenant-to-defend-human-dignity/</w:t>
        </w:r>
      </w:hyperlink>
      <w:r>
        <w:t xml:space="preserve"> - A coalition of 25 African and diaspora faith leaders, scholars, and human rights advocates have launched the African Democratic Covenant, calling for a renewed commitment to democratic governance, human dignity, and accountability. They warn that the shrinking of civic freedoms and the criminalisation of marginalised communities threaten the continent’s democratic future. The initiative seeks to unite African and diaspora communities around democratic renewal, economic justice, African sovereignty, and the protection of human rights. Bishop Joseph William Tolton, President and Founder of Interconnected Justice, emphasised that Africa’s pursuit of sovereignty must extend beyond control of its natural resources to include the freedom to shape its political, cultural, and spiritual future. He urged journalists to examine the sources of funding, international relationships, and political interests that might benefit from moral panic surrounding LGBTQ+ issues. The discussion also encouraged journalists to investigate the relationship between resource extraction and public distraction, ensuring that coverage of LGBTQ+ rights and other human rights issues remains evidence-based and attentive to the experiences of affected communities. The meeting concluded with a call for organised solidarity among faith leaders, scholars, civil society groups, journalists, and communities across Africa and the diaspora. Bishop Tolton stated that the African Democratic Covenant was not merely a statement of principles but a commitment to collective action and accountability. He described Interconnected Justice’s work as an effort to build a counter-movement focused on economic fairness, democratic governance, human dignity, and a deeper engagement with African spirituality, history, and political traditions. The covenant’s supporters argue that Africa’s future cannot be built on exclusion or fear. Instead, they say, the continent’s pursuit of sovereignty must be accompanied by respect for constitutional rights, inclusive governance, and the recognition of the shared humanity of its people. As debates over democracy, religion, and human rights continue across the continent, the organisers are calling for African societies and their diaspora communities to take part in shaping a future grounded in dignity, justice, and mutual accountability.</w:t>
      </w:r>
      <w:r/>
    </w:p>
    <w:p>
      <w:pPr>
        <w:pStyle w:val="ListNumber"/>
        <w:spacing w:line="240" w:lineRule="auto"/>
        <w:ind w:left="720"/>
      </w:pPr>
      <w:r/>
      <w:hyperlink r:id="rId12">
        <w:r>
          <w:rPr>
            <w:color w:val="0000EE"/>
            <w:u w:val="single"/>
          </w:rPr>
          <w:t>https://timesng.com.ng/2026/09/african-coalition-urges-pause-on-further-criminalisation-laws/</w:t>
        </w:r>
      </w:hyperlink>
      <w:r>
        <w:t xml:space="preserve"> - A coalition of 25 African and diaspora faith leaders, academics, and civic thinkers has called on African governments to suspend moves to introduce further criminal legislation concerning sexual orientation and gender identity. The group made the call during the virtual launch of the African Democratic Covenant, advocating for an African-led approach to democracy, constitutionalism, human dignity, and social justice. The Covenant urges African presidents to place a moratorium on proposed legislation that would impose additional criminal penalties, arguing that governments should, instead, provide room for public education, constitutional dialogue, and broader consultation. The debate comes amid controversy surrounding Ghana’s Human Sexual Rights and Ghanaian Family Values Bill, which has been a major focus of discussions at the forum.</w:t>
      </w:r>
      <w:r/>
    </w:p>
    <w:p>
      <w:pPr>
        <w:pStyle w:val="ListNumber"/>
        <w:spacing w:line="240" w:lineRule="auto"/>
        <w:ind w:left="720"/>
      </w:pPr>
      <w:r/>
      <w:hyperlink r:id="rId10">
        <w:r>
          <w:rPr>
            <w:color w:val="0000EE"/>
            <w:u w:val="single"/>
          </w:rPr>
          <w:t>https://guardian.ng/news/african-faith-leaders-urge-halt-to-new-anti-gay-bills/</w:t>
        </w:r>
      </w:hyperlink>
      <w:r>
        <w:t xml:space="preserve"> - A coalition of 25 African and diaspora faith leaders, academics, and civic thinkers has called on African governments to suspend moves to introduce additional criminal legislation concerning sexual orientation and gender identity. The coalition also called for a continental pause on punitive legislation, arguing that queer Africans could become the first targets in what it described as a wider struggle involving women’s rights, democracy, and African sovereignty. Lead Executive of Interconnected Justice, Bishop Joseph Tolton, disclosed this during the virtual launch of the African Democratic Covenant, an initiative advocating for an African-led approach to democracy, constitutionalism, human dignity, and social justice. Tolton said that the initiative was not an attempt by Africans in the diaspora to “help” the continent, but a call for Africans at home and abroad to work together in shaping Africa’s future.</w:t>
      </w:r>
      <w:r/>
    </w:p>
    <w:p>
      <w:pPr>
        <w:pStyle w:val="ListNumber"/>
        <w:spacing w:line="240" w:lineRule="auto"/>
        <w:ind w:left="720"/>
      </w:pPr>
      <w:r/>
      <w:hyperlink r:id="rId11">
        <w:r>
          <w:rPr>
            <w:color w:val="0000EE"/>
            <w:u w:val="single"/>
          </w:rPr>
          <w:t>https://kbc.co.ke/african-leaders-urged-to-rethink-laws-limiting-democratic-space/</w:t>
        </w:r>
      </w:hyperlink>
      <w:r>
        <w:t xml:space="preserve"> - Twenty-five African and African-diaspora faith leaders have launched the African Democratic Covenant, calling for a pause on laws they say are narrowing democratic space and threatening human dignity across the continent. The African Democratic Covenant, launched by Interconnected Justice, seeks to bring together Africans on the continent and in the diaspora to examine the political, economic, and social challenges facing the continent. The covenant calls on African presidents to consider a moratorium on laws that its proponents say restrict democratic space and disproportionately target minority groups. The proposed pause, speakers said, would allow governments, legislators, religious institutions, and citizens to examine the historical and constitutional implications of such laws before further legislation is enacted. The debate comes amid controversy surrounding Ghana’s Human Sexual Rights and Ghanaian Family Values Bill, which has been a major focus of discussions at the forum.</w:t>
      </w:r>
      <w:r/>
    </w:p>
    <w:p>
      <w:pPr>
        <w:pStyle w:val="ListNumber"/>
        <w:spacing w:line="240" w:lineRule="auto"/>
        <w:ind w:left="720"/>
      </w:pPr>
      <w:r/>
      <w:hyperlink r:id="rId13">
        <w:r>
          <w:rPr>
            <w:color w:val="0000EE"/>
            <w:u w:val="single"/>
          </w:rPr>
          <w:t>https://icjustice.org/icj-usa/</w:t>
        </w:r>
      </w:hyperlink>
      <w:r>
        <w:t xml:space="preserve"> - ICJUSTICE USA is an anchor chapter for Interconnected Justice, mobilising African Americans and their allies to advocate for a fair and just US foreign policy toward African nations concerning specific themes. In the pursuit of policy shifts, the project designs a range of relevant social and economic Pan African partnerships. African Americans have a particular history and current reality that burdens and gifts them with a sense of responsibility to participate in a contemporary Pan African movement grounded in solidarity, mutual care, aggressive advocacy, and a deep knowledge of the issues. ICJ USA will be a voice for Black Americans and their allies to advocate the US government for a just US foreign policy toward Africa that is in the best interest of African Americans and Africans. This advocacy proposition will creatively and vibrantly add to the progressive US foreign policy ecosystem while being a critical force in a 21st-century Pan Africanism.</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ascendant.africa/african-faith-leaders-and-scholars-launch-democratic-covenant-to-defend-human-dignity/" TargetMode="External"/><Relationship Id="rId10" Type="http://schemas.openxmlformats.org/officeDocument/2006/relationships/hyperlink" Target="https://guardian.ng/news/african-faith-leaders-urge-halt-to-new-anti-gay-bills/" TargetMode="External"/><Relationship Id="rId11" Type="http://schemas.openxmlformats.org/officeDocument/2006/relationships/hyperlink" Target="https://kbc.co.ke/african-leaders-urged-to-rethink-laws-limiting-democratic-space/" TargetMode="External"/><Relationship Id="rId12" Type="http://schemas.openxmlformats.org/officeDocument/2006/relationships/hyperlink" Target="https://timesng.com.ng/2026/09/african-coalition-urges-pause-on-further-criminalisation-laws/" TargetMode="External"/><Relationship Id="rId13" Type="http://schemas.openxmlformats.org/officeDocument/2006/relationships/hyperlink" Target="https://icjustice.org/icj-usa/" TargetMode="External"/><Relationship Id="rId14" Type="http://schemas.openxmlformats.org/officeDocument/2006/relationships/hyperlink" Target="https://www.263chat.com/african-clergy-scholars-call-for-pause-on-laws-targeting-sexual-minoritie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