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Why Anti-Trans Political Rhetoric Still Echoes History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senator’s attack on transgender people has revived a disturbing question in US politics: what happens when elected officials describe identity as illness? The language may be delivered as a fiery floor speech, but its consequences reach far beyond headlines, shaping public attitudes and lending cover to policies that restrict LGBTQ+ people’s autonomy.</w:t>
      </w:r>
      <w:r/>
    </w:p>
    <w:p>
      <w:pPr>
        <w:pStyle w:val="Heading2"/>
      </w:pPr>
      <w:r>
        <w:t>The language is more than political theatre</w:t>
      </w:r>
      <w:r/>
    </w:p>
    <w:p>
      <w:r/>
      <w:r>
        <w:t>Words such as “deranged” and “mentally ill” aren't harmless insults when they come from people with legislative power. According to Them, Senator Tommy Tuberville's remarks placed transgender identity inside a framework of supposed medical defect, while also invoking the idea of institutions used to isolate people who failed to fit social expectations.</w:t>
      </w:r>
      <w:r/>
    </w:p>
    <w:p>
      <w:r/>
      <w:r>
        <w:t>That framing can sound like overheated political performance, but it carries a familiar chill. When public officials suggest that trans people can't make sound decisions about their own lives, it becomes easier to argue for restrictions on healthcare, employment, family life and participation in public institutions. Them's reporting on wider anti-trans rhetoric shows how these claims often sit alongside campaigns for legal limits on transgender rights.</w:t>
      </w:r>
      <w:r/>
    </w:p>
    <w:p>
      <w:pPr>
        <w:pStyle w:val="Heading2"/>
      </w:pPr>
      <w:r>
        <w:t>A troubling echo of the Lavender Scare</w:t>
      </w:r>
      <w:r/>
    </w:p>
    <w:p>
      <w:r/>
      <w:r>
        <w:t>The historical comparison matters. In the mid-20th century, US officials used claims about homosexuality and mental illness to justify removing LGBTQ+ people from government jobs during the Lavender Scare, according to Them's historical account. Psychiatrists were drawn into congressional discussions about whether gay people could be identified, classified or treated as a supposed security risk.</w:t>
      </w:r>
      <w:r/>
    </w:p>
    <w:p>
      <w:r/>
      <w:r>
        <w:t>The consequences weren't abstract. Them has reported that medicalised views of homosexuality were also used in family courts, where gay parents could face restrictions on custody or contact. A label presented as clinical fact became a tool for taking away ordinary rights, which is precisely why today's language deserves close attention.</w:t>
      </w:r>
      <w:r/>
    </w:p>
    <w:p>
      <w:pPr>
        <w:pStyle w:val="Heading2"/>
      </w:pPr>
      <w:r>
        <w:t>The medical consensus moved on, but politics didn't</w:t>
      </w:r>
      <w:r/>
    </w:p>
    <w:p>
      <w:r/>
      <w:r>
        <w:t>Homosexuality was removed from the Diagnostic and Statistical Manual of Mental Disorders in 1973. That decision reflected a major shift in psychiatric understanding: being gay isn't a mental illness, and neither is being transgender.</w:t>
      </w:r>
      <w:r/>
    </w:p>
    <w:p>
      <w:r/>
      <w:r>
        <w:t>Yet political rhetoric can preserve old ideas long after professional bodies have rejected them. Recent coverage by Them shows anti-trans arguments appearing across debates about government, defence spending, public life and family policy. The subject may change, but the strategy remains recognisable: portray a small and often misunderstood group as dangerous or incapable, then present restrictions as common sense.</w:t>
      </w:r>
      <w:r/>
    </w:p>
    <w:p>
      <w:pPr>
        <w:pStyle w:val="Heading2"/>
      </w:pPr>
      <w:r>
        <w:t>Why repetition makes the rhetoric powerful</w:t>
      </w:r>
      <w:r/>
    </w:p>
    <w:p>
      <w:r/>
      <w:r>
        <w:t>Anti-trans talking points rarely appear in isolation. Them's coverage of figures including Nancy Mace and Marjorie Taylor Greene describes a wider pattern in which transgender people are portrayed as threats, corrupting influences or evidence of social decline. Repetition helps turn fringe claims into familiar political shorthand.</w:t>
      </w:r>
      <w:r/>
    </w:p>
    <w:p>
      <w:r/>
      <w:r>
        <w:t>That matters because public policy often follows the emotional weather created by political messaging. A speech doesn't need to change every voter's mind to have an effect; it only needs to make exclusion feel reasonable to enough people. Meanwhile, quieter responses from Senate Democrats and other officials can leave audiences wondering whether defending trans rights is being treated as a political risk rather than a basic civil-rights issue.</w:t>
      </w:r>
      <w:r/>
    </w:p>
    <w:p>
      <w:pPr>
        <w:pStyle w:val="Heading2"/>
      </w:pPr>
      <w:r>
        <w:t>How readers can spot the pattern</w:t>
      </w:r>
      <w:r/>
    </w:p>
    <w:p>
      <w:r/>
      <w:r>
        <w:t>A useful test is to ask what a politician's description is designed to achieve. Is it offering evidence, or simply attaching a diagnosis to a whole group? Does it propose an individual safeguard based on conduct, or a blanket restriction based on identity? And does the argument rely on frightening anecdotes while ignoring the much larger number of transgender people living ordinary lives?</w:t>
      </w:r>
      <w:r/>
    </w:p>
    <w:p>
      <w:r/>
      <w:r>
        <w:t>It also helps to separate legitimate questions about policy from claims that an entire population is mentally defective. Them's reporting on anti-trans campaigns suggests that these themes are often used to distract from other political disputes, including disagreements over abortion and wider government priorities. A little scepticism is healthy here, especially when outrage arrives wrapped in the language of public safety.</w:t>
      </w:r>
      <w:r/>
    </w:p>
    <w:p>
      <w:r/>
      <w:r>
        <w:t>The history is uncomfortable, but it isn't remote. For many LGBTQ+ people, these aren't theoretical arguments about a bygone era; they're reminders of how quickly medical language can become a justification for lost rights.</w:t>
      </w:r>
      <w:r/>
    </w:p>
    <w:p>
      <w:r/>
      <w:r>
        <w:t>Small words can open very large doors to discrimination.</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[6]</w:t>
        </w:r>
      </w:hyperlink>
      <w:r>
        <w:t xml:space="preserve">- Paragraph 3: </w:t>
      </w:r>
      <w:hyperlink r:id="rId10">
        <w:r>
          <w:rPr>
            <w:color w:val="0000EE"/>
            <w:u w:val="single"/>
          </w:rPr>
          <w:t>[2]</w:t>
        </w:r>
      </w:hyperlink>
      <w:r>
        <w:t xml:space="preserve">, </w:t>
      </w:r>
      <w:hyperlink r:id="rId14">
        <w:r>
          <w:rPr>
            <w:color w:val="0000EE"/>
            <w:u w:val="single"/>
          </w:rPr>
          <w:t>[3]</w:t>
        </w:r>
      </w:hyperlink>
      <w:r>
        <w:t xml:space="preserve">- Paragraph 4: </w:t>
      </w:r>
      <w:hyperlink r:id="rId10">
        <w:r>
          <w:rPr>
            <w:color w:val="0000EE"/>
            <w:u w:val="single"/>
          </w:rPr>
          <w:t>[2]</w:t>
        </w:r>
      </w:hyperlink>
      <w:r>
        <w:t xml:space="preserve">, </w:t>
      </w:r>
      <w:hyperlink r:id="rId12">
        <w:r>
          <w:rPr>
            <w:color w:val="0000EE"/>
            <w:u w:val="single"/>
          </w:rPr>
          <w:t>[5]</w:t>
        </w:r>
      </w:hyperlink>
      <w:r>
        <w:t xml:space="preserve">- Paragraph 5: </w:t>
      </w:r>
      <w:hyperlink r:id="rId11">
        <w:r>
          <w:rPr>
            <w:color w:val="0000EE"/>
            <w:u w:val="single"/>
          </w:rPr>
          <w:t>[4]</w:t>
        </w:r>
      </w:hyperlink>
      <w:r>
        <w:t xml:space="preserve">, </w:t>
      </w:r>
      <w:hyperlink r:id="rId13">
        <w:r>
          <w:rPr>
            <w:color w:val="0000EE"/>
            <w:u w:val="single"/>
          </w:rPr>
          <w:t>[6]</w:t>
        </w:r>
      </w:hyperlink>
      <w:r>
        <w:t xml:space="preserve">- Paragraph 6: </w:t>
      </w:r>
      <w:hyperlink r:id="rId12">
        <w:r>
          <w:rPr>
            <w:color w:val="0000EE"/>
            <w:u w:val="single"/>
          </w:rPr>
          <w:t>[5]</w:t>
        </w:r>
      </w:hyperlink>
      <w:r>
        <w:t xml:space="preserve">, </w:t>
      </w:r>
      <w:hyperlink r:id="rId15">
        <w:r>
          <w:rPr>
            <w:color w:val="0000EE"/>
            <w:u w:val="single"/>
          </w:rPr>
          <w:t>[7]</w:t>
        </w:r>
      </w:hyperlink>
      <w:r>
        <w:t xml:space="preserve">- Paragraph 7: </w:t>
      </w:r>
      <w:hyperlink r:id="rId10">
        <w:r>
          <w:rPr>
            <w:color w:val="0000EE"/>
            <w:u w:val="single"/>
          </w:rPr>
          <w:t>[2]</w:t>
        </w:r>
      </w:hyperlink>
      <w:r>
        <w:t xml:space="preserve">, </w:t>
      </w:r>
      <w:hyperlink r:id="rId14">
        <w:r>
          <w:rPr>
            <w:color w:val="0000EE"/>
            <w:u w:val="single"/>
          </w:rPr>
          <w:t>[3]</w:t>
        </w:r>
      </w:hyperlink>
      <w:r>
        <w:t xml:space="preserve">- Paragraph 8: </w:t>
      </w:r>
      <w:hyperlink r:id="rId11">
        <w:r>
          <w:rPr>
            <w:color w:val="0000EE"/>
            <w:u w:val="single"/>
          </w:rPr>
          <w:t>[4]</w:t>
        </w:r>
      </w:hyperlink>
      <w:r>
        <w:t xml:space="preserve">, </w:t>
      </w:r>
      <w:hyperlink r:id="rId13">
        <w:r>
          <w:rPr>
            <w:color w:val="0000EE"/>
            <w:u w:val="single"/>
          </w:rPr>
          <w:t>[6]</w:t>
        </w:r>
      </w:hyperlink>
      <w:r>
        <w:t xml:space="preserve">- Paragraph 9: </w:t>
      </w:r>
      <w:hyperlink r:id="rId10">
        <w:r>
          <w:rPr>
            <w:color w:val="0000EE"/>
            <w:u w:val="single"/>
          </w:rPr>
          <w:t>[2]</w:t>
        </w:r>
      </w:hyperlink>
      <w:r>
        <w:t xml:space="preserve">, </w:t>
      </w:r>
      <w:hyperlink r:id="rId12">
        <w:r>
          <w:rPr>
            <w:color w:val="0000EE"/>
            <w:u w:val="single"/>
          </w:rPr>
          <w:t>[5]</w:t>
        </w:r>
      </w:hyperlink>
      <w:r>
        <w:t xml:space="preserve">- Paragraph 10: </w:t>
      </w:r>
      <w:hyperlink r:id="rId14">
        <w:r>
          <w:rPr>
            <w:color w:val="0000EE"/>
            <w:u w:val="single"/>
          </w:rPr>
          <w:t>[3]</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1">
        <w:r>
          <w:rPr>
            <w:color w:val="0000EE"/>
            <w:u w:val="single"/>
          </w:rPr>
          <w:t>[4]</w:t>
        </w:r>
      </w:hyperlink>
      <w:r>
        <w:t xml:space="preserve">- Paragraph 12: </w:t>
      </w:r>
      <w:hyperlink r:id="rId12">
        <w:r>
          <w:rPr>
            <w:color w:val="0000EE"/>
            <w:u w:val="single"/>
          </w:rPr>
          <w:t>[5]</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https://www.them.us/politics/tommy-tubberville-anti-trans</w:t>
        </w:r>
      </w:hyperlink>
      <w:r>
        <w:t xml:space="preserve"> - Please view link - unable to able to access data</w:t>
      </w:r>
      <w:r/>
    </w:p>
    <w:p>
      <w:pPr>
        <w:pStyle w:val="ListNumber"/>
        <w:spacing w:line="240" w:lineRule="auto"/>
        <w:ind w:left="720"/>
      </w:pPr>
      <w:r/>
      <w:hyperlink r:id="rId10">
        <w:r>
          <w:rPr>
            <w:color w:val="0000EE"/>
            <w:u w:val="single"/>
          </w:rPr>
          <w:t>https://www.them.us/politics/tommy-tuberville-anti-trans</w:t>
        </w:r>
      </w:hyperlink>
      <w:r>
        <w:t xml:space="preserve"> - This article discusses Senator Tommy Tuberville's recent speech in Congress, where he referred to transgender individuals as 'deranged' and suggested the reinstatement of mental institutions to confine those who deviate from societal norms. The piece highlights the historical context of such rhetoric, drawing parallels to the pre-1970s era when LGBTQ+ individuals were classified as mentally ill, leading to widespread discrimination and purges from government roles. The author argues that such statements by elected officials serve to justify policies that restrict the rights and autonomy of LGBTQ+ people.</w:t>
      </w:r>
      <w:r/>
    </w:p>
    <w:p>
      <w:pPr>
        <w:pStyle w:val="ListNumber"/>
        <w:spacing w:line="240" w:lineRule="auto"/>
        <w:ind w:left="720"/>
      </w:pPr>
      <w:r/>
      <w:hyperlink r:id="rId14">
        <w:r>
          <w:rPr>
            <w:color w:val="0000EE"/>
            <w:u w:val="single"/>
          </w:rPr>
          <w:t>https://www.them.us/politics/tommy-tuberville-flight-attendants-furry</w:t>
        </w:r>
      </w:hyperlink>
      <w:r>
        <w:t xml:space="preserve"> - In this article, Senator Tommy Tuberville is reported to have made derogatory remarks about transgender individuals during a Congressional speech, referring to them as 'deranged' and suggesting the need to 'bring back mental institutions as a normal part of our society.' Tuberville also controversially linked transgender people to the 'furry' community, questioning their suitability to pilot planes. The piece highlights the Alabama Trans Rights Coalition's criticism of Tuberville's comments, emphasizing the need for societal acceptance and understanding of transgender individuals.</w:t>
      </w:r>
      <w:r/>
    </w:p>
    <w:p>
      <w:pPr>
        <w:pStyle w:val="ListNumber"/>
        <w:spacing w:line="240" w:lineRule="auto"/>
        <w:ind w:left="720"/>
      </w:pPr>
      <w:r/>
      <w:hyperlink r:id="rId11">
        <w:r>
          <w:rPr>
            <w:color w:val="0000EE"/>
            <w:u w:val="single"/>
          </w:rPr>
          <w:t>https://www.them.us/story/senate-democrats-are-still-waffling-when-asked-about-trans-rights</w:t>
        </w:r>
      </w:hyperlink>
      <w:r>
        <w:t xml:space="preserve"> - This article examines the hesitancy of Senate Democrats to take a firm stance on transgender rights, particularly in the context of the SAVE America Act, which includes provisions affecting transgender athletes. Despite voting against measures to restrict rights, many Democrats prefer to avoid discussing the issue, reflecting a broader reluctance to engage with contentious topics related to LGBTQ+ rights.</w:t>
      </w:r>
      <w:r/>
    </w:p>
    <w:p>
      <w:pPr>
        <w:pStyle w:val="ListNumber"/>
        <w:spacing w:line="240" w:lineRule="auto"/>
        <w:ind w:left="720"/>
      </w:pPr>
      <w:r/>
      <w:hyperlink r:id="rId12">
        <w:r>
          <w:rPr>
            <w:color w:val="0000EE"/>
            <w:u w:val="single"/>
          </w:rPr>
          <w:t>https://www.them.us/story/trump-white-house-prime-minister-mark-carney-anti-trans</w:t>
        </w:r>
      </w:hyperlink>
      <w:r>
        <w:t xml:space="preserve"> - The article reports on a meeting between President Donald Trump and Canadian Prime Minister Mark Carney, during which Trump criticized the Democratic Party's stance on transgender issues. Despite Carney's personal connection to the LGBTQ+ community, Trump used the opportunity to disparage the trans community, highlighting the ongoing political tensions surrounding transgender rights.</w:t>
      </w:r>
      <w:r/>
    </w:p>
    <w:p>
      <w:pPr>
        <w:pStyle w:val="ListNumber"/>
        <w:spacing w:line="240" w:lineRule="auto"/>
        <w:ind w:left="720"/>
      </w:pPr>
      <w:r/>
      <w:hyperlink r:id="rId13">
        <w:r>
          <w:rPr>
            <w:color w:val="0000EE"/>
            <w:u w:val="single"/>
          </w:rPr>
          <w:t>https://www.them.us/story/trump-anti-trans-rhetoric-distract-waffling-on-abortion</w:t>
        </w:r>
      </w:hyperlink>
      <w:r>
        <w:t xml:space="preserve"> - This piece explores how former President Donald Trump has employed anti-transgender rhetoric as a strategy to divert attention from his inconsistent positions on abortion. By making unfounded claims about transgender individuals, Trump aims to rally his base and shift focus away from other contentious issues.</w:t>
      </w:r>
      <w:r/>
    </w:p>
    <w:p>
      <w:pPr>
        <w:pStyle w:val="ListNumber"/>
        <w:spacing w:line="240" w:lineRule="auto"/>
        <w:ind w:left="720"/>
      </w:pPr>
      <w:r/>
      <w:hyperlink r:id="rId15">
        <w:r>
          <w:rPr>
            <w:color w:val="0000EE"/>
            <w:u w:val="single"/>
          </w:rPr>
          <w:t>https://www.them.us/story/defense-spending-bill-trans-people-missiles</w:t>
        </w:r>
      </w:hyperlink>
      <w:r>
        <w:t xml:space="preserve"> - The article discusses how House Republicans incorporated anti-transgender provisions into the National Defense Authorization Act, including a ban on coverage of gender-affirming care for transgender service members and their families. The piece also highlights a Republican congressman's controversial remarks linking transgender individuals to the potential mishandling of intercontinental ballistic missiles.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them.us/politics/tommy-tubberville-anti-trans" TargetMode="External"/><Relationship Id="rId10" Type="http://schemas.openxmlformats.org/officeDocument/2006/relationships/hyperlink" Target="https://www.them.us/politics/tommy-tuberville-anti-trans" TargetMode="External"/><Relationship Id="rId11" Type="http://schemas.openxmlformats.org/officeDocument/2006/relationships/hyperlink" Target="https://www.them.us/story/senate-democrats-are-still-waffling-when-asked-about-trans-rights" TargetMode="External"/><Relationship Id="rId12" Type="http://schemas.openxmlformats.org/officeDocument/2006/relationships/hyperlink" Target="https://www.them.us/story/trump-white-house-prime-minister-mark-carney-anti-trans" TargetMode="External"/><Relationship Id="rId13" Type="http://schemas.openxmlformats.org/officeDocument/2006/relationships/hyperlink" Target="https://www.them.us/story/trump-anti-trans-rhetoric-distract-waffling-on-abortion" TargetMode="External"/><Relationship Id="rId14" Type="http://schemas.openxmlformats.org/officeDocument/2006/relationships/hyperlink" Target="https://www.them.us/politics/tommy-tuberville-flight-attendants-furry" TargetMode="External"/><Relationship Id="rId15" Type="http://schemas.openxmlformats.org/officeDocument/2006/relationships/hyperlink" Target="https://www.them.us/story/defense-spending-bill-trans-people-missile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