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pjur’s Year-Round LGBTQIA+ Support Goes Beyond Pride Season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pjur is keeping LGBTQIA+ visibility in view long after Pride celebrations have ended, supporting community, cultural and fetish events across Germany, Sweden and the US. The sexual wellness brand’s ongoing activity offers retailers a useful lesson: inclusion feels more credible when it appears in everyday partnerships, local events and brand behaviour, not just seasonal campaigns.</w:t>
      </w:r>
      <w:r/>
    </w:p>
    <w:p>
      <w:pPr>
        <w:pStyle w:val="Heading2"/>
      </w:pPr>
      <w:r>
        <w:t>Essential Takeaways</w:t>
      </w:r>
      <w:r/>
      <w:r/>
    </w:p>
    <w:p>
      <w:pPr>
        <w:pStyle w:val="ListBullet"/>
        <w:spacing w:line="240" w:lineRule="auto"/>
        <w:ind w:left="720"/>
      </w:pPr>
      <w:r/>
      <w:r>
        <w:rPr>
          <w:b/>
        </w:rPr>
        <w:t>Year-round focus:</w:t>
      </w:r>
      <w:r>
        <w:t xml:space="preserve"> pjur says LGBTQIA+ engagement is part of its wider brand identity, rather than a one-month initiative.</w:t>
      </w:r>
      <w:r/>
    </w:p>
    <w:p>
      <w:pPr>
        <w:pStyle w:val="ListBullet"/>
        <w:spacing w:line="240" w:lineRule="auto"/>
        <w:ind w:left="720"/>
      </w:pPr>
      <w:r/>
      <w:r>
        <w:rPr>
          <w:b/>
        </w:rPr>
        <w:t>Broad event presence:</w:t>
      </w:r>
      <w:r>
        <w:t xml:space="preserve"> Activities have spanned Pride celebrations, fetish gatherings, cultural events and community parties.</w:t>
      </w:r>
      <w:r/>
    </w:p>
    <w:p>
      <w:pPr>
        <w:pStyle w:val="ListBullet"/>
        <w:spacing w:line="240" w:lineRule="auto"/>
        <w:ind w:left="720"/>
      </w:pPr>
      <w:r/>
      <w:r>
        <w:rPr>
          <w:b/>
        </w:rPr>
        <w:t>International reach:</w:t>
      </w:r>
      <w:r>
        <w:t xml:space="preserve"> The programme has included events in Germany, Sweden and the US.</w:t>
      </w:r>
      <w:r/>
    </w:p>
    <w:p>
      <w:pPr>
        <w:pStyle w:val="ListBullet"/>
        <w:spacing w:line="240" w:lineRule="auto"/>
        <w:ind w:left="720"/>
      </w:pPr>
      <w:r/>
      <w:r>
        <w:rPr>
          <w:b/>
        </w:rPr>
        <w:t>More to come:</w:t>
      </w:r>
      <w:r>
        <w:t xml:space="preserve"> Its Q4 Celebrate Queerness campaign includes an interview with drag performer Margot Schlönzke.</w:t>
      </w:r>
      <w:r/>
    </w:p>
    <w:p>
      <w:pPr>
        <w:pStyle w:val="ListBullet"/>
        <w:spacing w:line="240" w:lineRule="auto"/>
        <w:ind w:left="720"/>
      </w:pPr>
      <w:r/>
      <w:r>
        <w:rPr>
          <w:b/>
        </w:rPr>
        <w:t>Retail lesson:</w:t>
      </w:r>
      <w:r>
        <w:t xml:space="preserve"> Inclusive values can be reflected through partnerships, displays, events and community support.</w:t>
      </w:r>
      <w:r/>
      <w:r/>
    </w:p>
    <w:p>
      <w:pPr>
        <w:pStyle w:val="Heading2"/>
      </w:pPr>
      <w:r>
        <w:t>Pride is a starting point, not the finish line</w:t>
      </w:r>
      <w:r/>
    </w:p>
    <w:p>
      <w:r/>
      <w:r>
        <w:t>Pride flags may come down, but pjur is keeping its LGBTQIA+ work visible throughout the year. The brand has backed events ranging from lively city celebrations to more specialist fetish gatherings, creating a presence that feels closer to ongoing community participation than a brief seasonal splash.</w:t>
      </w:r>
      <w:r/>
    </w:p>
    <w:p>
      <w:r/>
      <w:r>
        <w:t>That approach matters in a market where shoppers are increasingly alert to whether brands support the communities they reference. According to StoreRotic, pjur’s 2026 activity has formed part of a broader reflection on Pride and community engagement, rather than a single campaign window.</w:t>
      </w:r>
      <w:r/>
    </w:p>
    <w:p>
      <w:r/>
      <w:r>
        <w:t>For consumers, the difference is fairly easy to spot. A rainbow logo in June is one thing; showing up at local events, working with community partners and maintaining visibility in quieter months is another.</w:t>
      </w:r>
      <w:r/>
    </w:p>
    <w:p>
      <w:pPr>
        <w:pStyle w:val="Heading2"/>
      </w:pPr>
      <w:r>
        <w:t>From Cologne to the Hamptons, the programme is wide-ranging</w:t>
      </w:r>
      <w:r/>
    </w:p>
    <w:p>
      <w:r/>
      <w:r>
        <w:t>pjur’s activity has covered Cologne Fetish Pride, CSD events in Cologne, Düsseldorf and Berlin, Gothenburg Pride, Berlin’s Rave the Planet and the Pines Party in the Hamptons. That mix gives the programme a distinctly varied feel, moving between mainstream Pride audiences, nightlife communities and specialist events.</w:t>
      </w:r>
      <w:r/>
    </w:p>
    <w:p>
      <w:r/>
      <w:r>
        <w:t>Berlin’s Rave the Planet, for instance, brings together music, street culture and a public celebration of electronic dance culture. The city’s official event information describes it as a major open-air gathering, which helps explain why brands participating there can meet audiences well beyond traditional retail settings.</w:t>
      </w:r>
      <w:r/>
    </w:p>
    <w:p>
      <w:r/>
      <w:r>
        <w:t>The company has also appeared at smaller formats, including the Olivia Jones Summer Party, the Gay and Lesbian Street Festival in Berlin and KOSI.MA in Mannheim. These more local settings can be especially meaningful because they offer a softer, more personal connection than a large commercial activation.</w:t>
      </w:r>
      <w:r/>
    </w:p>
    <w:p>
      <w:pPr>
        <w:pStyle w:val="Heading2"/>
      </w:pPr>
      <w:r>
        <w:t>Why smaller community events can matter more</w:t>
      </w:r>
      <w:r/>
    </w:p>
    <w:p>
      <w:r/>
      <w:r>
        <w:t>Big festivals attract attention, but smaller events often create better conversations. A relaxed party or local gathering gives people more time to ask questions, discover products and understand what a brand actually stands for, without the noise and rush of a major festival site.</w:t>
      </w:r>
      <w:r/>
    </w:p>
    <w:p>
      <w:r/>
      <w:r>
        <w:t>pjur’s participation in the Olivia Jones Summer Party is one example of that broader approach. The company’s own event coverage highlights the partnership, while the Olivia Jones brand remains closely associated with entertainment, nightlife and LGBTQIA+ visibility in Germany.</w:t>
      </w:r>
      <w:r/>
    </w:p>
    <w:p>
      <w:r/>
      <w:r>
        <w:t>For retailers, there’s a practical takeaway here. Supporting a local event, stocking inclusive products thoughtfully or collaborating with nearby community organisations may be more persuasive than relying on a single, heavily branded Pride display.</w:t>
      </w:r>
      <w:r/>
    </w:p>
    <w:p>
      <w:pPr>
        <w:pStyle w:val="Heading2"/>
      </w:pPr>
      <w:r>
        <w:t>What retailers can learn from pjur’s approach</w:t>
      </w:r>
      <w:r/>
    </w:p>
    <w:p>
      <w:r/>
      <w:r>
        <w:t>Retailers looking to make their offering feel more inclusive don’t need to copy every element of a large international campaign. They can start with useful basics: choose welcoming imagery, avoid assumptions in product descriptions, train staff to use respectful language and make sure LGBTQIA+ customers can see themselves represented throughout the year.</w:t>
      </w:r>
      <w:r/>
    </w:p>
    <w:p>
      <w:r/>
      <w:r>
        <w:t>Event partnerships can add another layer, but they work best when they feel genuine. Berlin’s official CSD listings show how diverse the city’s Pride calendar can be, from public gatherings to parties and cultural events, giving businesses different ways to participate depending on their size and audience.</w:t>
      </w:r>
      <w:r/>
    </w:p>
    <w:p>
      <w:r/>
      <w:r>
        <w:t>The strongest approach is usually consistent rather than loud. A thoughtful, year-round presence can feel warmer and more believable than a sudden burst of rainbow branding followed by silence.</w:t>
      </w:r>
      <w:r/>
    </w:p>
    <w:p>
      <w:pPr>
        <w:pStyle w:val="Heading2"/>
      </w:pPr>
      <w:r>
        <w:t>Celebrate Queerness keeps the conversation moving</w:t>
      </w:r>
      <w:r/>
    </w:p>
    <w:p>
      <w:r/>
      <w:r>
        <w:t>pjur’s next step is the Celebrate Queerness campaign, which includes an interview with drag queen and entertainer Margot Schlönzke. Extending the story into the final quarter of the year helps reinforce the company’s message that visibility shouldn’t be confined to Pride season.</w:t>
      </w:r>
      <w:r/>
    </w:p>
    <w:p>
      <w:r/>
      <w:r>
        <w:t>That timing is useful, too. Q4 is crowded with commercial messaging, so a campaign rooted in identity, community and conversation can offer a more distinctive alternative to standard product promotion. It also gives retailers a chance to revisit how their shelves, websites and social channels communicate inclusivity after the summer events have passed.</w:t>
      </w:r>
      <w:r/>
    </w:p>
    <w:p>
      <w:r/>
      <w:r>
        <w:t>No single campaign can represent an entire community, of course. But steady participation, respectful partnerships and a willingness to keep showing up are meaningful steps. In the end, customers tend to remember the brands that are present when there’s no seasonal spotlight to chase.</w:t>
      </w:r>
      <w:r/>
    </w:p>
    <w:p>
      <w:r/>
      <w:r>
        <w:t>A consistent presence can say more than a short-lived slogan ever will.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[7]</w:t>
        </w:r>
      </w:hyperlink>
      <w:r>
        <w:t xml:space="preserve">- Paragraph 4: </w:t>
      </w:r>
      <w:hyperlink r:id="rId14">
        <w:r>
          <w:rPr>
            <w:color w:val="0000EE"/>
            <w:u w:val="single"/>
          </w:rPr>
          <w:t>[2]</w:t>
        </w:r>
      </w:hyperlink>
      <w:r>
        <w:t xml:space="preserve">, </w:t>
      </w:r>
      <w:hyperlink r:id="rId15">
        <w:r>
          <w:rPr>
            <w:color w:val="0000EE"/>
            <w:u w:val="single"/>
          </w:rPr>
          <w:t>[6]</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[7]</w:t>
        </w:r>
      </w:hyperlink>
      <w:r>
        <w:t xml:space="preserve">- Paragraph 7: </w:t>
      </w:r>
      <w:hyperlink r:id="rId14">
        <w:r>
          <w:rPr>
            <w:color w:val="0000EE"/>
            <w:u w:val="single"/>
          </w:rPr>
          <w:t>[2]</w:t>
        </w:r>
      </w:hyperlink>
      <w:r>
        <w:t xml:space="preserve">, </w:t>
      </w:r>
      <w:hyperlink r:id="rId15">
        <w:r>
          <w:rPr>
            <w:color w:val="0000EE"/>
            <w:u w:val="single"/>
          </w:rPr>
          <w:t>[6]</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2">
        <w:r>
          <w:rPr>
            <w:color w:val="0000EE"/>
            <w:u w:val="single"/>
          </w:rPr>
          <w:t>[5]</w:t>
        </w:r>
      </w:hyperlink>
      <w:r>
        <w:t xml:space="preserve">, </w:t>
      </w:r>
      <w:hyperlink r:id="rId13">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14">
        <w:r>
          <w:rPr>
            <w:color w:val="0000EE"/>
            <w:u w:val="single"/>
          </w:rPr>
          <w:t>[2]</w:t>
        </w:r>
      </w:hyperlink>
      <w:r>
        <w:t xml:space="preserve">, </w:t>
      </w:r>
      <w:hyperlink r:id="rId15">
        <w:r>
          <w:rPr>
            <w:color w:val="0000EE"/>
            <w:u w:val="single"/>
          </w:rPr>
          <w:t>[6]</w:t>
        </w:r>
      </w:hyperlink>
      <w:r>
        <w:t xml:space="preserve">- Paragraph 12: </w:t>
      </w:r>
      <w:hyperlink r:id="rId10">
        <w:r>
          <w:rPr>
            <w:color w:val="0000EE"/>
            <w:u w:val="single"/>
          </w:rPr>
          <w:t>[3]</w:t>
        </w:r>
      </w:hyperlink>
      <w:r>
        <w:t xml:space="preserve">, </w:t>
      </w:r>
      <w:hyperlink r:id="rId11">
        <w:r>
          <w:rPr>
            <w:color w:val="0000EE"/>
            <w:u w:val="single"/>
          </w:rPr>
          <w:t>[4]</w:t>
        </w:r>
      </w:hyperlink>
      <w:r>
        <w:t xml:space="preserve">- Paragraph 13: </w:t>
      </w:r>
      <w:hyperlink r:id="rId12">
        <w:r>
          <w:rPr>
            <w:color w:val="0000EE"/>
            <w:u w:val="single"/>
          </w:rPr>
          <w:t>[5]</w:t>
        </w:r>
      </w:hyperlink>
      <w:r>
        <w:t xml:space="preserve">, </w:t>
      </w:r>
      <w:hyperlink r:id="rId13">
        <w:r>
          <w:rPr>
            <w:color w:val="0000EE"/>
            <w:u w:val="single"/>
          </w:rPr>
          <w:t>[7]</w:t>
        </w:r>
      </w:hyperlink>
      <w:r>
        <w:t xml:space="preserve">- Paragraph 14: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https://www.erotictradeonly.com/pjur-keeps-pride-in-its-stride/</w:t>
        </w:r>
      </w:hyperlink>
      <w:r>
        <w:t xml:space="preserve"> - Please view link - unable to able to access data</w:t>
      </w:r>
      <w:r/>
    </w:p>
    <w:p>
      <w:pPr>
        <w:pStyle w:val="ListNumber"/>
        <w:spacing w:line="240" w:lineRule="auto"/>
        <w:ind w:left="720"/>
      </w:pPr>
      <w:r/>
      <w:hyperlink r:id="rId14">
        <w:r>
          <w:rPr>
            <w:color w:val="0000EE"/>
            <w:u w:val="single"/>
          </w:rPr>
          <w:t>https://www.pjur.com/en/news/pjur-joins-olivia-jones-summer-party/</w:t>
        </w:r>
      </w:hyperlink>
      <w:r>
        <w:t xml:space="preserve"> - In July 2026, pjur partnered with Olivia Jones' Summer Party in Hamburg, Germany, as an official sponsor. The event celebrated 400 years of the Reeperbahn and 20 years of Kult Kieztouren. pjur engaged attendees through interactive experiences, including a prize wheel and product samples, reinforcing its commitment to diversity, openness, and social inclusion. The partnership aimed to foster open dialogues about intimacy and sexual well-being, aligning with pjur's core values of respect and inclusivity.</w:t>
      </w:r>
      <w:r/>
    </w:p>
    <w:p>
      <w:pPr>
        <w:pStyle w:val="ListNumber"/>
        <w:spacing w:line="240" w:lineRule="auto"/>
        <w:ind w:left="720"/>
      </w:pPr>
      <w:r/>
      <w:hyperlink r:id="rId10">
        <w:r>
          <w:rPr>
            <w:color w:val="0000EE"/>
            <w:u w:val="single"/>
          </w:rPr>
          <w:t>https://storerotica.com/pjurrefelcts-on-its-pride-and-communiy-engagement-in-2026/</w:t>
        </w:r>
      </w:hyperlink>
      <w:r>
        <w:t xml:space="preserve"> - In 2026, pjur demonstrated its commitment to diversity and acceptance by supporting various Pride and queer community events. The company participated in Cologne Fetish Pride, CSD events in Cologne, Düsseldorf, and Berlin, Gothenburg Pride, Rave The Planet in Berlin, and the Pines Party in the Hamptons. Additionally, pjur engaged in smaller community formats such as the Olivia Jones Summer Party, the Gay and Lesbian Street Festival Berlin, and KOSI.MA in Mannheim. The brand's year-round engagement underscores its dedication to inclusivity beyond individual events.</w:t>
      </w:r>
      <w:r/>
    </w:p>
    <w:p>
      <w:pPr>
        <w:pStyle w:val="ListNumber"/>
        <w:spacing w:line="240" w:lineRule="auto"/>
        <w:ind w:left="720"/>
      </w:pPr>
      <w:r/>
      <w:hyperlink r:id="rId11">
        <w:r>
          <w:rPr>
            <w:color w:val="0000EE"/>
            <w:u w:val="single"/>
          </w:rPr>
          <w:t>https://adultfyi.com/pjur-celebrates-its-pride-and-community-engagement-in-2026/</w:t>
        </w:r>
      </w:hyperlink>
      <w:r>
        <w:t xml:space="preserve"> - Pjur's 2026 Pride and queer community engagement highlights include support for Cologne Fetish Pride, Rave the Planet Parade in Berlin, and the Pines Party in the Hamptons. The company also had a presence at CSD events in Cologne, Düsseldorf, and Berlin, featuring a dedicated truck in the Berlin parade. Beyond major Pride events, Pjur extended its support to the Olivia Jones Summer Party, the Gay and Lesbian Street Festival Berlin, the Gimme Moritz CSD Party, and Snuskbingo as part of Gothenburg Pride.</w:t>
      </w:r>
      <w:r/>
    </w:p>
    <w:p>
      <w:pPr>
        <w:pStyle w:val="ListNumber"/>
        <w:spacing w:line="240" w:lineRule="auto"/>
        <w:ind w:left="720"/>
      </w:pPr>
      <w:r/>
      <w:hyperlink r:id="rId12">
        <w:r>
          <w:rPr>
            <w:color w:val="0000EE"/>
            <w:u w:val="single"/>
          </w:rPr>
          <w:t>https://www.berlin.de/en/events/7600572-2842498-rave-the-planet-love-parade.en.html</w:t>
        </w:r>
      </w:hyperlink>
      <w:r>
        <w:t xml:space="preserve"> - Rave the Planet is a unique symbiosis of demonstration and rave, aiming to bring the Love Parade back to Berlin. Under the motto 'Imagine Love,' participants stand up for love, peace, solidarity, diversity, respect, and a sustainable future. The organizers demand the recognition of electronic music culture as a cultural asset to be protected, the abolition of dance bans, and the protection of cultural venues such as clubs. The event is scheduled to take place in Berlin, with the date yet to be announced.</w:t>
      </w:r>
      <w:r/>
    </w:p>
    <w:p>
      <w:pPr>
        <w:pStyle w:val="ListNumber"/>
        <w:spacing w:line="240" w:lineRule="auto"/>
        <w:ind w:left="720"/>
      </w:pPr>
      <w:r/>
      <w:hyperlink r:id="rId15">
        <w:r>
          <w:rPr>
            <w:color w:val="0000EE"/>
            <w:u w:val="single"/>
          </w:rPr>
          <w:t>https://www.allesbien.com/</w:t>
        </w:r>
      </w:hyperlink>
      <w:r>
        <w:t xml:space="preserve"> - The Dyke</w:t>
      </w:r>
      <w:r>
        <w:rPr>
          <w:i/>
        </w:rPr>
        <w:t xml:space="preserve"> Festival Berlin is a multidisciplinary event celebrating dyke</w:t>
      </w:r>
      <w:r>
        <w:t xml:space="preserve"> culture in all its diversity and every age. Organised by Allesbien, a lesbian collective founded in 2022 in Berlin, the festival brings together outstanding dyke</w:t>
      </w:r>
      <w:r>
        <w:rPr>
          <w:i/>
        </w:rPr>
        <w:t xml:space="preserve"> artists and personalities from Berlin and beyond, presenting performances, art, live music, comedy, workshops, a kids corner, an exhibition, a queer cinema, and panel talks. The festival aims to create spaces of solidarity and visibility for Berlin dykes</w:t>
      </w:r>
      <w:r>
        <w:t xml:space="preserve"> to come together and rejoice.</w:t>
      </w:r>
      <w:r/>
    </w:p>
    <w:p>
      <w:pPr>
        <w:pStyle w:val="ListNumber"/>
        <w:spacing w:line="240" w:lineRule="auto"/>
        <w:ind w:left="720"/>
      </w:pPr>
      <w:r/>
      <w:hyperlink r:id="rId13">
        <w:r>
          <w:rPr>
            <w:color w:val="0000EE"/>
            <w:u w:val="single"/>
          </w:rPr>
          <w:t>https://csd-berlin.de/en/official-parties-2026</w:t>
        </w:r>
      </w:hyperlink>
      <w:r>
        <w:t xml:space="preserve"> - The 'LOVE IS LOVE – Official CSD FLINTA</w:t>
      </w:r>
      <w:r>
        <w:rPr>
          <w:i/>
        </w:rPr>
        <w:t xml:space="preserve"> Party by Girls Town' is scheduled for Saturday, July 25, 2026, at MAAYA auf dem RAW Gelände in Berlin. The event is exclusively for FLINTA</w:t>
      </w:r>
      <w:r>
        <w:t xml:space="preserve"> individuals and will feature three dance floors, a pool, and numerous special features. The musical lineup includes eight FLINTA* DJs playing Afrobeats, hip hop, pop, and house music. The event aims to make a statement for visibility and solidarity at Christopher Street Day and to celebrate the diversity of queer lives together at Girls Town.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rotictradeonly.com/pjur-keeps-pride-in-its-stride/" TargetMode="External"/><Relationship Id="rId10" Type="http://schemas.openxmlformats.org/officeDocument/2006/relationships/hyperlink" Target="https://storerotica.com/pjurrefelcts-on-its-pride-and-communiy-engagement-in-2026/" TargetMode="External"/><Relationship Id="rId11" Type="http://schemas.openxmlformats.org/officeDocument/2006/relationships/hyperlink" Target="https://adultfyi.com/pjur-celebrates-its-pride-and-community-engagement-in-2026/" TargetMode="External"/><Relationship Id="rId12" Type="http://schemas.openxmlformats.org/officeDocument/2006/relationships/hyperlink" Target="https://www.berlin.de/en/events/7600572-2842498-rave-the-planet-love-parade.en.html" TargetMode="External"/><Relationship Id="rId13" Type="http://schemas.openxmlformats.org/officeDocument/2006/relationships/hyperlink" Target="https://csd-berlin.de/en/official-parties-2026" TargetMode="External"/><Relationship Id="rId14" Type="http://schemas.openxmlformats.org/officeDocument/2006/relationships/hyperlink" Target="https://www.pjur.com/en/news/pjur-joins-olivia-jones-summer-party/" TargetMode="External"/><Relationship Id="rId15" Type="http://schemas.openxmlformats.org/officeDocument/2006/relationships/hyperlink" Target="https://www.allesbien.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