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Acceptance Trends Show A More Complicated Picture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Public debate about LGBTQ+ acceptance is becoming sharper, but the evidence suggests a less tidy story than culture-war headlines imply. Across the Netherlands and beyond, attitudes vary by age, faith, politics and personal experience, making the future of gay rights a question of social trust as much as tolerance.</w:t>
      </w:r>
      <w:r/>
    </w:p>
    <w:p>
      <w:pPr>
        <w:pStyle w:val="Heading2"/>
      </w:pPr>
      <w:r>
        <w:t>Essential Takeaways</w:t>
      </w:r>
      <w:r/>
      <w:r/>
    </w:p>
    <w:p>
      <w:pPr>
        <w:pStyle w:val="ListBullet"/>
        <w:spacing w:line="240" w:lineRule="auto"/>
        <w:ind w:left="720"/>
      </w:pPr>
      <w:r/>
      <w:r>
        <w:rPr>
          <w:b/>
        </w:rPr>
        <w:t>Acceptance remains uneven:</w:t>
      </w:r>
      <w:r>
        <w:t xml:space="preserve"> Views differ sharply between countries, generations and religious communities.</w:t>
      </w:r>
      <w:r/>
    </w:p>
    <w:p>
      <w:pPr>
        <w:pStyle w:val="ListBullet"/>
        <w:spacing w:line="240" w:lineRule="auto"/>
        <w:ind w:left="720"/>
      </w:pPr>
      <w:r/>
      <w:r>
        <w:rPr>
          <w:b/>
        </w:rPr>
        <w:t>Progress isn't guaranteed:</w:t>
      </w:r>
      <w:r>
        <w:t xml:space="preserve"> Gallup reports that support for LGBTQ+ issues has eased from its recent peak in the United States.</w:t>
      </w:r>
      <w:r/>
    </w:p>
    <w:p>
      <w:pPr>
        <w:pStyle w:val="ListBullet"/>
        <w:spacing w:line="240" w:lineRule="auto"/>
        <w:ind w:left="720"/>
      </w:pPr>
      <w:r/>
      <w:r>
        <w:rPr>
          <w:b/>
        </w:rPr>
        <w:t>Faith is not one single position:</w:t>
      </w:r>
      <w:r>
        <w:t xml:space="preserve"> Islamic and Christian communities contain a range of interpretations and attitudes.</w:t>
      </w:r>
      <w:r/>
    </w:p>
    <w:p>
      <w:pPr>
        <w:pStyle w:val="ListBullet"/>
        <w:spacing w:line="240" w:lineRule="auto"/>
        <w:ind w:left="720"/>
      </w:pPr>
      <w:r/>
      <w:r>
        <w:rPr>
          <w:b/>
        </w:rPr>
        <w:t>Integration matters:</w:t>
      </w:r>
      <w:r>
        <w:t xml:space="preserve"> Research suggests social inclusion can shape attitudes more effectively than isolation or suspicion.</w:t>
      </w:r>
      <w:r/>
    </w:p>
    <w:p>
      <w:pPr>
        <w:pStyle w:val="ListBullet"/>
        <w:spacing w:line="240" w:lineRule="auto"/>
        <w:ind w:left="720"/>
      </w:pPr>
      <w:r/>
      <w:r>
        <w:rPr>
          <w:b/>
        </w:rPr>
        <w:t>The debate is wider than one group:</w:t>
      </w:r>
      <w:r>
        <w:t xml:space="preserve"> Intolerance appears across political and religious lines, despite competing claims.</w:t>
      </w:r>
      <w:r/>
      <w:r/>
    </w:p>
    <w:p>
      <w:pPr>
        <w:pStyle w:val="Heading2"/>
      </w:pPr>
      <w:r>
        <w:t>Acceptance has grown, but the mood is shifting</w:t>
      </w:r>
      <w:r/>
    </w:p>
    <w:p>
      <w:r/>
      <w:r>
        <w:t>The broad arc is still one of greater acceptance. Pew Research Centre's international research found that homosexuality is viewed more positively in many wealthier, more secular societies, particularly in Western Europe and North America. Yet that progress has never been evenly shared, and public opinion can move backwards as well as forwards.</w:t>
      </w:r>
      <w:r/>
    </w:p>
    <w:p>
      <w:r/>
      <w:r>
        <w:t>That tension sits at the heart of the current argument. Gallup reported that American support for LGBTQ+ issues remains well above historical levels, but has slipped from its peak. The change may look modest on paper, but it matters because cultural confidence is often built from small, repeated signals.</w:t>
      </w:r>
      <w:r/>
    </w:p>
    <w:p>
      <w:r/>
      <w:r>
        <w:t>For LGBTQ+ people, those signals are rarely abstract. They can mean whether a relationship is treated as ordinary, whether a workplace feels safe or whether a family gathering turns awkward the moment someone mentions a partner.</w:t>
      </w:r>
      <w:r/>
    </w:p>
    <w:p>
      <w:pPr>
        <w:pStyle w:val="Heading2"/>
      </w:pPr>
      <w:r>
        <w:t>Why religion doesn't tell the whole story</w:t>
      </w:r>
      <w:r/>
    </w:p>
    <w:p>
      <w:r/>
      <w:r>
        <w:t>Islam is frequently presented in European political arguments as a single, unchanging source of opposition to homosexuality. The reality is more complicated. A Radboud University explainer notes that attitudes among Muslims are influenced not only by religious teachings, but also by migration history, education, social position and contact with wider society.</w:t>
      </w:r>
      <w:r/>
    </w:p>
    <w:p>
      <w:r/>
      <w:r>
        <w:t>The Human Rights Campaign's overview of Islamic perspectives also points to significant diversity in interpretation and practice. Some Muslim organisations and scholars reject LGBTQ+ equality, while others argue for dignity, safety and greater inclusion. That doesn't erase real hostility, but it does make sweeping claims look increasingly blunt.</w:t>
      </w:r>
      <w:r/>
    </w:p>
    <w:p>
      <w:r/>
      <w:r>
        <w:t>The same caution applies to Christianity. Religious traditions can be used to oppose same-sex relationships, but Christian communities are far from uniform. In other words, a faith label may offer clues, but it isn't a complete biography.</w:t>
      </w:r>
      <w:r/>
    </w:p>
    <w:p>
      <w:pPr>
        <w:pStyle w:val="Heading2"/>
      </w:pPr>
      <w:r>
        <w:t>Integration can change attitudes over time</w:t>
      </w:r>
      <w:r/>
    </w:p>
    <w:p>
      <w:r/>
      <w:r>
        <w:t>The Dutch debate often swings between two explanations: blame minorities for intolerance, or blame the wider majority for failing to include them. The evidence suggests both the social environment and religious belief can matter, which is precisely why easy answers are so tempting and so inadequate.</w:t>
      </w:r>
      <w:r/>
    </w:p>
    <w:p>
      <w:r/>
      <w:r>
        <w:t>The Radboud analysis highlights the importance of integration and everyday contact. When people study, work and live alongside others, stereotypes can lose some of their grip. By contrast, segregation, economic marginalisation and language barriers can leave communities relying more heavily on internal networks and inherited assumptions.</w:t>
      </w:r>
      <w:r/>
    </w:p>
    <w:p>
      <w:r/>
      <w:r>
        <w:t>That doesn't mean a friendly coffee will solve every disagreement. But it does suggest that exclusion is a poor route to liberalisation. If a society wants shared democratic values, it has to make participation feel real rather than treating entire communities as permanent outsiders.</w:t>
      </w:r>
      <w:r/>
    </w:p>
    <w:p>
      <w:pPr>
        <w:pStyle w:val="Heading2"/>
      </w:pPr>
      <w:r>
        <w:t>The global divide remains striking</w:t>
      </w:r>
      <w:r/>
    </w:p>
    <w:p>
      <w:r/>
      <w:r>
        <w:t>Pew's international research found a substantial global divide on homosexuality. Acceptance tends to be higher in secular, affluent countries, while many societies in Africa, the Middle East and parts of Asia show much lower levels of approval. Age, education and religious commitment are recurring factors.</w:t>
      </w:r>
      <w:r/>
    </w:p>
    <w:p>
      <w:r/>
      <w:r>
        <w:t>Those differences aren't simply a contest between "modern" and "backward" countries. Public opinion is shaped by law, colonial history, local politics, family structures and the visibility of LGBTQ+ people. A survey can show what people say, but it can't always capture the private compromises people make to stay safe.</w:t>
      </w:r>
      <w:r/>
    </w:p>
    <w:p>
      <w:r/>
      <w:r>
        <w:t>That distinction matters in Europe, where official equality may coexist with everyday hostility. Legal rights are essential, but they don't automatically remove the quiet pressure to hide, soften or explain who you are.</w:t>
      </w:r>
      <w:r/>
    </w:p>
    <w:p>
      <w:pPr>
        <w:pStyle w:val="Heading2"/>
      </w:pPr>
      <w:r>
        <w:t>What happens next?</w:t>
      </w:r>
      <w:r/>
    </w:p>
    <w:p>
      <w:r/>
      <w:r>
        <w:t>The next phase of the argument is unlikely to be settled by louder accusations. Gallup's recent findings suggest that support for LGBTQ+ issues can soften when political identity becomes closely tied to questions of gender, sexuality and family life. Meanwhile, Pew's research shows that younger and more secular populations are often more accepting, though generational change is not a guarantee of permanent progress.</w:t>
      </w:r>
      <w:r/>
    </w:p>
    <w:p>
      <w:r/>
      <w:r>
        <w:t>A healthier conversation would recognise two facts at once. Anti-LGBTQ+ prejudice exists in some Muslim and Christian settings, and it also exists among secular nationalists, political movements and people who claim to defend liberalism while narrowing it. Pretending otherwise turns a serious human issue into another prop for the culture war.</w:t>
      </w:r>
      <w:r/>
    </w:p>
    <w:p>
      <w:r/>
      <w:r>
        <w:t>The future may not be as neat or as comic as any columnist imagines. But it will be shaped by whether societies choose genuine inclusion over convenient enemies.</w:t>
      </w:r>
      <w:r/>
    </w:p>
    <w:p>
      <w:r/>
      <w:r>
        <w:t>Small changes in contact, language and solidarity can make public acceptance feel real in private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1">
        <w:r>
          <w:rPr>
            <w:color w:val="0000EE"/>
            <w:u w:val="single"/>
          </w:rPr>
          <w:t>[6]</w:t>
        </w:r>
      </w:hyperlink>
      <w:r>
        <w:t xml:space="preserve">- Paragraph 4: </w:t>
      </w:r>
      <w:hyperlink r:id="rId14">
        <w:r>
          <w:rPr>
            <w:color w:val="0000EE"/>
            <w:u w:val="single"/>
          </w:rPr>
          <w:t>[3]</w:t>
        </w:r>
      </w:hyperlink>
      <w:r>
        <w:t xml:space="preserve">, </w:t>
      </w:r>
      <w:hyperlink r:id="rId15">
        <w:r>
          <w:rPr>
            <w:color w:val="0000EE"/>
            <w:u w:val="single"/>
          </w:rPr>
          <w:t>[4]</w:t>
        </w:r>
      </w:hyperlink>
      <w:r>
        <w:t xml:space="preserve">- Paragraph 5: </w:t>
      </w:r>
      <w:hyperlink r:id="rId15">
        <w:r>
          <w:rPr>
            <w:color w:val="0000EE"/>
            <w:u w:val="single"/>
          </w:rPr>
          <w:t>[4]</w:t>
        </w:r>
      </w:hyperlink>
      <w:r>
        <w:t xml:space="preserve">, </w:t>
      </w:r>
      <w:hyperlink r:id="rId12">
        <w:r>
          <w:rPr>
            <w:color w:val="0000EE"/>
            <w:u w:val="single"/>
          </w:rPr>
          <w:t>[5]</w:t>
        </w:r>
      </w:hyperlink>
      <w:r>
        <w:t xml:space="preserve">- Paragraph 6: </w:t>
      </w:r>
      <w:hyperlink r:id="rId14">
        <w:r>
          <w:rPr>
            <w:color w:val="0000EE"/>
            <w:u w:val="single"/>
          </w:rPr>
          <w:t>[3]</w:t>
        </w:r>
      </w:hyperlink>
      <w:r>
        <w:t xml:space="preserve">, </w:t>
      </w:r>
      <w:hyperlink r:id="rId12">
        <w:r>
          <w:rPr>
            <w:color w:val="0000EE"/>
            <w:u w:val="single"/>
          </w:rPr>
          <w:t>[5]</w:t>
        </w:r>
      </w:hyperlink>
      <w:r>
        <w:t xml:space="preserve">- Paragraph 7: </w:t>
      </w:r>
      <w:hyperlink r:id="rId10">
        <w:r>
          <w:rPr>
            <w:color w:val="0000EE"/>
            <w:u w:val="single"/>
          </w:rPr>
          <w:t>[2]</w:t>
        </w:r>
      </w:hyperlink>
      <w:r>
        <w:t xml:space="preserve">, </w:t>
      </w:r>
      <w:hyperlink r:id="rId14">
        <w:r>
          <w:rPr>
            <w:color w:val="0000EE"/>
            <w:u w:val="single"/>
          </w:rPr>
          <w:t>[3]</w:t>
        </w:r>
      </w:hyperlink>
      <w:r>
        <w:t xml:space="preserve">- Paragraph 8: </w:t>
      </w:r>
      <w:hyperlink r:id="rId12">
        <w:r>
          <w:rPr>
            <w:color w:val="0000EE"/>
            <w:u w:val="single"/>
          </w:rPr>
          <w:t>[5]</w:t>
        </w:r>
      </w:hyperlink>
      <w:r>
        <w:t xml:space="preserve">, </w:t>
      </w:r>
      <w:hyperlink r:id="rId13">
        <w:r>
          <w:rPr>
            <w:color w:val="0000EE"/>
            <w:u w:val="single"/>
          </w:rPr>
          <w:t>[7]</w:t>
        </w:r>
      </w:hyperlink>
      <w:r>
        <w:t xml:space="preserve">- Paragraph 9: </w:t>
      </w:r>
      <w:hyperlink r:id="rId12">
        <w:r>
          <w:rPr>
            <w:color w:val="0000EE"/>
            <w:u w:val="single"/>
          </w:rPr>
          <w:t>[5]</w:t>
        </w:r>
      </w:hyperlink>
      <w:r>
        <w:t xml:space="preserve">- Paragraph 10: </w:t>
      </w:r>
      <w:hyperlink r:id="rId10">
        <w:r>
          <w:rPr>
            <w:color w:val="0000EE"/>
            <w:u w:val="single"/>
          </w:rPr>
          <w:t>[2]</w:t>
        </w:r>
      </w:hyperlink>
      <w:r>
        <w:t xml:space="preserve">, </w:t>
      </w:r>
      <w:hyperlink r:id="rId12">
        <w:r>
          <w:rPr>
            <w:color w:val="0000EE"/>
            <w:u w:val="single"/>
          </w:rPr>
          <w:t>[5]</w:t>
        </w:r>
      </w:hyperlink>
      <w:r>
        <w:t xml:space="preserve">- Paragraph 11: </w:t>
      </w:r>
      <w:hyperlink r:id="rId11">
        <w:r>
          <w:rPr>
            <w:color w:val="0000EE"/>
            <w:u w:val="single"/>
          </w:rPr>
          <w:t>[6]</w:t>
        </w:r>
      </w:hyperlink>
      <w:r>
        <w:t xml:space="preserve">, </w:t>
      </w:r>
      <w:hyperlink r:id="rId13">
        <w:r>
          <w:rPr>
            <w:color w:val="0000EE"/>
            <w:u w:val="single"/>
          </w:rPr>
          <w:t>[7]</w:t>
        </w:r>
      </w:hyperlink>
      <w:r>
        <w:t xml:space="preserve">- Paragraph 12: </w:t>
      </w:r>
      <w:hyperlink r:id="rId10">
        <w:r>
          <w:rPr>
            <w:color w:val="0000EE"/>
            <w:u w:val="single"/>
          </w:rPr>
          <w:t>[2]</w:t>
        </w:r>
      </w:hyperlink>
      <w:r>
        <w:t xml:space="preserve">, </w:t>
      </w:r>
      <w:hyperlink r:id="rId14">
        <w:r>
          <w:rPr>
            <w:color w:val="0000EE"/>
            <w:u w:val="single"/>
          </w:rPr>
          <w:t>[3]</w:t>
        </w:r>
      </w:hyperlink>
      <w:r>
        <w:t xml:space="preserve">- Paragraph 13: </w:t>
      </w:r>
      <w:hyperlink r:id="rId15">
        <w:r>
          <w:rPr>
            <w:color w:val="0000EE"/>
            <w:u w:val="single"/>
          </w:rPr>
          <w:t>[4]</w:t>
        </w:r>
      </w:hyperlink>
      <w:r>
        <w:t xml:space="preserve">, </w:t>
      </w:r>
      <w:hyperlink r:id="rId12">
        <w:r>
          <w:rPr>
            <w:color w:val="0000EE"/>
            <w:u w:val="single"/>
          </w:rPr>
          <w:t>[5]</w:t>
        </w:r>
      </w:hyperlink>
      <w:r>
        <w:t xml:space="preserve">- Paragraph 14: </w:t>
      </w:r>
      <w:hyperlink r:id="rId11">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https://www.tubantia.nl/andre-manuel/over-honderd-jaar-zijn-er-nog-een-paar-heteros-verstopt-in-een-kast~a40d850a/</w:t>
        </w:r>
      </w:hyperlink>
      <w:r>
        <w:t xml:space="preserve"> - Please view link - unable to able to access data</w:t>
      </w:r>
      <w:r/>
    </w:p>
    <w:p>
      <w:pPr>
        <w:pStyle w:val="ListNumber"/>
        <w:spacing w:line="240" w:lineRule="auto"/>
        <w:ind w:left="720"/>
      </w:pPr>
      <w:r/>
      <w:hyperlink r:id="rId10">
        <w:r>
          <w:rPr>
            <w:color w:val="0000EE"/>
            <w:u w:val="single"/>
          </w:rPr>
          <w:t>https://www.pewresearch.org/social-trends/2025/05/29/social-acceptance-for-gay-lesbian-bisexual-nonbinary-and-transgender-people/</w:t>
        </w:r>
      </w:hyperlink>
      <w:r>
        <w:t xml:space="preserve"> - A Pew Research Center report from May 2025 examines the social acceptance of LGBTQ+ individuals in the United States. It reveals that 82% of LGBTQ adults believe there is more acceptance today compared to a decade ago, with expectations of continued progress in the future. The study also highlights that 68% anticipate increased acceptance for gay or lesbian individuals in the next ten years, and 59% expect more acceptance for nonbinary people. Factors such as support from religious leaders, openly LGBTQ politicians, and representation in media are identified as influential in enhancing acceptance.</w:t>
      </w:r>
      <w:r/>
    </w:p>
    <w:p>
      <w:pPr>
        <w:pStyle w:val="ListNumber"/>
        <w:spacing w:line="240" w:lineRule="auto"/>
        <w:ind w:left="720"/>
      </w:pPr>
      <w:r/>
      <w:hyperlink r:id="rId14">
        <w:r>
          <w:rPr>
            <w:color w:val="0000EE"/>
            <w:u w:val="single"/>
          </w:rPr>
          <w:t>https://www.ru.nl/en/services/recharge/overview/does-islam-fuel-gay-intolerance-not-necessarily</w:t>
        </w:r>
      </w:hyperlink>
      <w:r>
        <w:t xml:space="preserve"> - Research by sociologists Saskia Glas and Niels Spierings from Radboud University, published in January 2021, challenges the assumption that Islam inherently fuels intolerance towards homosexuality. The study, based on surveys of 9,000 Muslims across nine Arab countries, distinguishes between attitudes towards homosexuality and homosexual individuals. It finds that while many Muslims condemn homosexuality, a significant number do not object to having homosexual neighbours, indicating a more nuanced relationship between religiosity and views on homosexuality.</w:t>
      </w:r>
      <w:r/>
    </w:p>
    <w:p>
      <w:pPr>
        <w:pStyle w:val="ListNumber"/>
        <w:spacing w:line="240" w:lineRule="auto"/>
        <w:ind w:left="720"/>
      </w:pPr>
      <w:r/>
      <w:hyperlink r:id="rId15">
        <w:r>
          <w:rPr>
            <w:color w:val="0000EE"/>
            <w:u w:val="single"/>
          </w:rPr>
          <w:t>https://www.hrc.org/resources/stances-of-faiths-on-lgbt-issues-islam</w:t>
        </w:r>
      </w:hyperlink>
      <w:r>
        <w:t xml:space="preserve"> - The Human Rights Campaign's resource on Islamic stances towards LGBTQ+ issues highlights the diversity within Muslim communities regarding homosexuality. It notes that while traditional interpretations often view same-sex relationships as sinful, there is a growing movement among Islamic scholars, particularly in Western contexts, to re-examine these teachings. The resource also points out that more than half of American Muslims believe society should approve of homosexuality, reflecting a shift towards greater acceptance within the community.</w:t>
      </w:r>
      <w:r/>
    </w:p>
    <w:p>
      <w:pPr>
        <w:pStyle w:val="ListNumber"/>
        <w:spacing w:line="240" w:lineRule="auto"/>
        <w:ind w:left="720"/>
      </w:pPr>
      <w:r/>
      <w:hyperlink r:id="rId12">
        <w:r>
          <w:rPr>
            <w:color w:val="0000EE"/>
            <w:u w:val="single"/>
          </w:rPr>
          <w:t>https://www.pewresearch.org/global/2013/06/04/the-global-divide-on-homosexuality/</w:t>
        </w:r>
      </w:hyperlink>
      <w:r>
        <w:t xml:space="preserve"> - A Pew Research Center survey from June 2013 explores global attitudes towards homosexuality, revealing significant regional differences. In Europe and North America, there is broad acceptance, with countries like Spain, Germany, and the UK showing high levels of acceptance. In contrast, predominantly Muslim nations and parts of Africa exhibit widespread rejection. The study underscores the influence of secularism and affluence on societal acceptance, with wealthier, more secular countries tending to be more accepting of homosexuality.</w:t>
      </w:r>
      <w:r/>
    </w:p>
    <w:p>
      <w:pPr>
        <w:pStyle w:val="ListNumber"/>
        <w:spacing w:line="240" w:lineRule="auto"/>
        <w:ind w:left="720"/>
      </w:pPr>
      <w:r/>
      <w:hyperlink r:id="rId11">
        <w:r>
          <w:rPr>
            <w:color w:val="0000EE"/>
            <w:u w:val="single"/>
          </w:rPr>
          <w:t>https://news.gallup.com/poll/710810/support-lgbtq-issues-remains-down-peak.aspx</w:t>
        </w:r>
      </w:hyperlink>
      <w:r>
        <w:t xml:space="preserve"> - A Gallup poll from June 2026 indicates a modest decline in U.S. support for LGBTQ+ issues from previous peaks. Approval of same-sex marriage has decreased by six percentage points since 2022-2023, and the percentage viewing gay or lesbian relations as morally acceptable has dropped to 62%, the lowest since 2016. The poll suggests a plateauing or slight reversal in the trend of increasing acceptance of LGBTQ+ rights in the U.S.</w:t>
      </w:r>
      <w:r/>
    </w:p>
    <w:p>
      <w:pPr>
        <w:pStyle w:val="ListNumber"/>
        <w:spacing w:line="240" w:lineRule="auto"/>
        <w:ind w:left="720"/>
      </w:pPr>
      <w:r/>
      <w:hyperlink r:id="rId13">
        <w:r>
          <w:rPr>
            <w:color w:val="0000EE"/>
            <w:u w:val="single"/>
          </w:rPr>
          <w:t>https://news.gallup.com/poll/711716/global-acceptance-gay-lesbian-people.aspx</w:t>
        </w:r>
      </w:hyperlink>
      <w:r>
        <w:t xml:space="preserve"> - A Gallup World Poll article from June 2026 examines global attitudes towards gay and lesbian individuals, revealing a divided world. In 2025, 40% of adults across 120 countries considered their local area a good place for gay and lesbian people to live, while 44% disagreed. This reflects a modest increase from previous years but still indicates significant global divisions in acceptance. The article also notes that countries with legalized same-sex marriage tend to be more accepting of gay and lesbian people.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ubantia.nl/andre-manuel/over-honderd-jaar-zijn-er-nog-een-paar-heteros-verstopt-in-een-kast~a40d850a/" TargetMode="External"/><Relationship Id="rId10" Type="http://schemas.openxmlformats.org/officeDocument/2006/relationships/hyperlink" Target="https://www.pewresearch.org/social-trends/2025/05/29/social-acceptance-for-gay-lesbian-bisexual-nonbinary-and-transgender-people/" TargetMode="External"/><Relationship Id="rId11" Type="http://schemas.openxmlformats.org/officeDocument/2006/relationships/hyperlink" Target="https://news.gallup.com/poll/710810/support-lgbtq-issues-remains-down-peak.aspx" TargetMode="External"/><Relationship Id="rId12" Type="http://schemas.openxmlformats.org/officeDocument/2006/relationships/hyperlink" Target="https://www.pewresearch.org/global/2013/06/04/the-global-divide-on-homosexuality/" TargetMode="External"/><Relationship Id="rId13" Type="http://schemas.openxmlformats.org/officeDocument/2006/relationships/hyperlink" Target="https://news.gallup.com/poll/711716/global-acceptance-gay-lesbian-people.aspx" TargetMode="External"/><Relationship Id="rId14" Type="http://schemas.openxmlformats.org/officeDocument/2006/relationships/hyperlink" Target="https://www.ru.nl/en/services/recharge/overview/does-islam-fuel-gay-intolerance-not-necessarily" TargetMode="External"/><Relationship Id="rId15" Type="http://schemas.openxmlformats.org/officeDocument/2006/relationships/hyperlink" Target="https://www.hrc.org/resources/stances-of-faiths-on-lgbt-issues-isla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