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California LGBTQ+ bills aim to strengthen privacy, care and family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 lawmakers have sent nine priority LGBTQ+ bills to Governor Gavin Newsom after the legislative session ended on 31 August 2026. The package covers sensitive data, chosen-family bereavement leave, conversion therapy accountability and wider access to affirming services, making it a significant test of the state’s promise to protect queer, transgender and nonbinary residents.</w:t>
      </w:r>
      <w:r/>
    </w:p>
    <w:p>
      <w:pPr>
        <w:pStyle w:val="Heading2"/>
      </w:pPr>
      <w:r>
        <w:t>Nine bills put inclusion firmly on the legislative agenda</w:t>
      </w:r>
      <w:r/>
    </w:p>
    <w:p>
      <w:r/>
      <w:r>
        <w:t xml:space="preserve">The package arrives at a tense national moment, when LGBTQ+ rights, healthcare and privacy remain politically contested. California’s lawmakers have responded with a broad set of measures designed to protect personal autonomy, family bonds and access to support. </w:t>
      </w:r>
      <w:hyperlink r:id="rId9">
        <w:r>
          <w:rPr>
            <w:color w:val="0000EE"/>
            <w:u w:val="single"/>
          </w:rPr>
          <w:t>[2]</w:t>
        </w:r>
      </w:hyperlink>
      <w:r>
        <w:t xml:space="preserve">, </w:t>
      </w:r>
      <w:hyperlink r:id="rId10">
        <w:r>
          <w:rPr>
            <w:color w:val="0000EE"/>
            <w:u w:val="single"/>
          </w:rPr>
          <w:t>[3]</w:t>
        </w:r>
      </w:hyperlink>
      <w:r/>
    </w:p>
    <w:p>
      <w:r/>
      <w:r>
        <w:t xml:space="preserve">Equality California and the California Legislative LGBTQ Caucus helped drive the effort, framing it as a direct answer to growing hostility beyond the state. The emphasis is practical rather than purely symbolic: who can access sensitive information, who counts as family at work and what remedies survivors can pursue. </w:t>
      </w:r>
      <w:hyperlink r:id="rId9">
        <w:r>
          <w:rPr>
            <w:color w:val="0000EE"/>
            <w:u w:val="single"/>
          </w:rPr>
          <w:t>[2]</w:t>
        </w:r>
      </w:hyperlink>
      <w:r>
        <w:t xml:space="preserve">, </w:t>
      </w:r>
      <w:hyperlink r:id="rId10">
        <w:r>
          <w:rPr>
            <w:color w:val="0000EE"/>
            <w:u w:val="single"/>
          </w:rPr>
          <w:t>[3]</w:t>
        </w:r>
      </w:hyperlink>
      <w:r/>
    </w:p>
    <w:p>
      <w:pPr>
        <w:pStyle w:val="Heading2"/>
      </w:pPr>
      <w:r>
        <w:t>Sensitive identity data gets a stronger privacy shield</w:t>
      </w:r>
      <w:r/>
    </w:p>
    <w:p>
      <w:r/>
      <w:r>
        <w:t xml:space="preserve">One of the most closely watched proposals is SB 1114, authored by Senator Christopher Cabaldon. It would place tighter limits on how state agencies disclose information about sexual orientation, gender identity and intersex status. </w:t>
      </w:r>
      <w:hyperlink r:id="rId9">
        <w:r>
          <w:rPr>
            <w:color w:val="0000EE"/>
            <w:u w:val="single"/>
          </w:rPr>
          <w:t>[2]</w:t>
        </w:r>
      </w:hyperlink>
      <w:r>
        <w:t xml:space="preserve">, </w:t>
      </w:r>
      <w:hyperlink r:id="rId10">
        <w:r>
          <w:rPr>
            <w:color w:val="0000EE"/>
            <w:u w:val="single"/>
          </w:rPr>
          <w:t>[3]</w:t>
        </w:r>
      </w:hyperlink>
      <w:r/>
    </w:p>
    <w:p>
      <w:r/>
      <w:r>
        <w:t xml:space="preserve">That matters because identity data can feel intensely personal, even when collected for legitimate public-service purposes. Stronger safeguards could help prevent information being shared in ways that expose people to harassment, discrimination or unwanted scrutiny, particularly when data crosses state or federal boundaries. </w:t>
      </w:r>
      <w:hyperlink r:id="rId9">
        <w:r>
          <w:rPr>
            <w:color w:val="0000EE"/>
            <w:u w:val="single"/>
          </w:rPr>
          <w:t>[2]</w:t>
        </w:r>
      </w:hyperlink>
      <w:r>
        <w:t xml:space="preserve">, </w:t>
      </w:r>
      <w:hyperlink r:id="rId10">
        <w:r>
          <w:rPr>
            <w:color w:val="0000EE"/>
            <w:u w:val="single"/>
          </w:rPr>
          <w:t>[3]</w:t>
        </w:r>
      </w:hyperlink>
      <w:r/>
    </w:p>
    <w:p>
      <w:pPr>
        <w:pStyle w:val="Heading2"/>
      </w:pPr>
      <w:r>
        <w:t>Chosen family could count when grief strikes</w:t>
      </w:r>
      <w:r/>
    </w:p>
    <w:p>
      <w:r/>
      <w:r>
        <w:t xml:space="preserve">SB 1149, introduced by Senator María Elena Durazo, would expand job-protected bereavement leave to cover chosen-family relationships. For many LGBTQ+ people, close friends, community members and informal support networks can be every bit as important as relatives recognised by law. </w:t>
      </w:r>
      <w:hyperlink r:id="rId9">
        <w:r>
          <w:rPr>
            <w:color w:val="0000EE"/>
            <w:u w:val="single"/>
          </w:rPr>
          <w:t>[2]</w:t>
        </w:r>
      </w:hyperlink>
      <w:r>
        <w:t xml:space="preserve">, </w:t>
      </w:r>
      <w:hyperlink r:id="rId10">
        <w:r>
          <w:rPr>
            <w:color w:val="0000EE"/>
            <w:u w:val="single"/>
          </w:rPr>
          <w:t>[3]</w:t>
        </w:r>
      </w:hyperlink>
      <w:r/>
    </w:p>
    <w:p>
      <w:r/>
      <w:r>
        <w:t xml:space="preserve">The proposal reflects a simple workplace reality: grief doesn't arrive neatly organised around a family tree. If enacted, the measure could give employees more breathing space after a loss, without forcing them to explain or defend the legitimacy of a deeply important relationship. </w:t>
      </w:r>
      <w:hyperlink r:id="rId9">
        <w:r>
          <w:rPr>
            <w:color w:val="0000EE"/>
            <w:u w:val="single"/>
          </w:rPr>
          <w:t>[2]</w:t>
        </w:r>
      </w:hyperlink>
      <w:r>
        <w:t xml:space="preserve">, </w:t>
      </w:r>
      <w:hyperlink r:id="rId10">
        <w:r>
          <w:rPr>
            <w:color w:val="0000EE"/>
            <w:u w:val="single"/>
          </w:rPr>
          <w:t>[3]</w:t>
        </w:r>
      </w:hyperlink>
      <w:r/>
    </w:p>
    <w:p>
      <w:pPr>
        <w:pStyle w:val="Heading2"/>
      </w:pPr>
      <w:r>
        <w:t>Conversion therapy accountability moves into focus</w:t>
      </w:r>
      <w:r/>
    </w:p>
    <w:p>
      <w:r/>
      <w:r>
        <w:t xml:space="preserve">Another major measure, SB 934 from Senator Scott Wiener, would reinforce protections against conversion therapy and strengthen routes to civil liability for survivors. The practice has been widely discredited by medical and mental-health organisations, yet concerns about accountability and access to redress continue. </w:t>
      </w:r>
      <w:hyperlink r:id="rId9">
        <w:r>
          <w:rPr>
            <w:color w:val="0000EE"/>
            <w:u w:val="single"/>
          </w:rPr>
          <w:t>[2]</w:t>
        </w:r>
      </w:hyperlink>
      <w:r>
        <w:t xml:space="preserve">, </w:t>
      </w:r>
      <w:hyperlink r:id="rId10">
        <w:r>
          <w:rPr>
            <w:color w:val="0000EE"/>
            <w:u w:val="single"/>
          </w:rPr>
          <w:t>[3]</w:t>
        </w:r>
      </w:hyperlink>
      <w:r/>
    </w:p>
    <w:p>
      <w:r/>
      <w:r>
        <w:t xml:space="preserve">The proposed changes are significant because they focus not only on prevention but also on what happens afterwards. For survivors, the ability to seek legal remedy can offer recognition that harm occurred, although practical access to advice and support will remain crucial. </w:t>
      </w:r>
      <w:hyperlink r:id="rId9">
        <w:r>
          <w:rPr>
            <w:color w:val="0000EE"/>
            <w:u w:val="single"/>
          </w:rPr>
          <w:t>[2]</w:t>
        </w:r>
      </w:hyperlink>
      <w:r>
        <w:t xml:space="preserve">, </w:t>
      </w:r>
      <w:hyperlink r:id="rId10">
        <w:r>
          <w:rPr>
            <w:color w:val="0000EE"/>
            <w:u w:val="single"/>
          </w:rPr>
          <w:t>[3]</w:t>
        </w:r>
      </w:hyperlink>
      <w:r/>
    </w:p>
    <w:p>
      <w:pPr>
        <w:pStyle w:val="Heading2"/>
      </w:pPr>
      <w:r>
        <w:t>Healthcare and community support round out the package</w:t>
      </w:r>
      <w:r/>
    </w:p>
    <w:p>
      <w:r/>
      <w:r>
        <w:t xml:space="preserve">The wider legislative programme also includes measures connected with affirming healthcare, youth and elder resources, and protections for people facing overlapping forms of vulnerability. That broader approach matters because LGBTQ+ Californians don't experience discrimination in a single, tidy category. </w:t>
      </w:r>
      <w:hyperlink r:id="rId9">
        <w:r>
          <w:rPr>
            <w:color w:val="0000EE"/>
            <w:u w:val="single"/>
          </w:rPr>
          <w:t>[2]</w:t>
        </w:r>
      </w:hyperlink>
      <w:r>
        <w:t xml:space="preserve">, </w:t>
      </w:r>
      <w:hyperlink r:id="rId10">
        <w:r>
          <w:rPr>
            <w:color w:val="0000EE"/>
            <w:u w:val="single"/>
          </w:rPr>
          <w:t>[3]</w:t>
        </w:r>
      </w:hyperlink>
      <w:r/>
    </w:p>
    <w:p>
      <w:r/>
      <w:r>
        <w:t xml:space="preserve">California has continued to present itself as a safeguard for LGBTQ+ rights, while Governor Newsom's administration has also highlighted wider efforts around safety, privacy and protections for vulnerable communities. The final outcome of the nine bills will show how far that political promise translates into enforceable rights and everyday security.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r/>
      <w:r>
        <w:t xml:space="preserve">For many residents, the most meaningful test won't be a ceremony or a headline. It'll be whether a worker can mourn safely, a survivor can seek justice and a person can trust the state with their identity. </w:t>
      </w:r>
      <w:hyperlink r:id="rId10">
        <w:r>
          <w:rPr>
            <w:color w:val="0000EE"/>
            <w:u w:val="single"/>
          </w:rPr>
          <w:t>[3]</w:t>
        </w:r>
      </w:hyperlink>
      <w:r>
        <w:t xml:space="preserve">, </w:t>
      </w:r>
      <w:hyperlink r:id="rId12">
        <w:r>
          <w:rPr>
            <w:color w:val="0000EE"/>
            <w:u w:val="single"/>
          </w:rPr>
          <w:t>[5]</w:t>
        </w:r>
      </w:hyperlink>
      <w:r/>
    </w:p>
    <w:p>
      <w:r/>
      <w:r>
        <w:t>It's a substantial package, but its real impact will be measured in the quiet moments when protection is needed most.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https://thefightmag.com/2026/09/beacon-of-inclusion/</w:t>
        </w:r>
      </w:hyperlink>
      <w:r>
        <w:t xml:space="preserve"> - Please view link - unable to able to access data</w:t>
      </w:r>
      <w:r/>
    </w:p>
    <w:p>
      <w:pPr>
        <w:pStyle w:val="ListNumber"/>
        <w:spacing w:line="240" w:lineRule="auto"/>
        <w:ind w:left="720"/>
      </w:pPr>
      <w:r/>
      <w:hyperlink r:id="rId9">
        <w:r>
          <w:rPr>
            <w:color w:val="0000EE"/>
            <w:u w:val="single"/>
          </w:rPr>
          <w:t>https://www.eqca.org/26-leg-press-memo/</w:t>
        </w:r>
      </w:hyperlink>
      <w:r>
        <w:t xml:space="preserve"> - On September 14, 2026, Equality California announced that nine priority LGBTQ+ bills had passed both houses of the California Legislature and were awaiting Governor Gavin Newsom's signature. These bills address various issues, including access to healthcare, data privacy, community safety, recognition of chosen family, HIV prevention, support for transgender veterans, conversion practices, and resources for LGBTQ+ individuals at public colleges and universities. The Governor has until September 30, 2026, to sign or veto these measures.</w:t>
      </w:r>
      <w:r/>
    </w:p>
    <w:p>
      <w:pPr>
        <w:pStyle w:val="ListNumber"/>
        <w:spacing w:line="240" w:lineRule="auto"/>
        <w:ind w:left="720"/>
      </w:pPr>
      <w:r/>
      <w:hyperlink r:id="rId10">
        <w:r>
          <w:rPr>
            <w:color w:val="0000EE"/>
            <w:u w:val="single"/>
          </w:rPr>
          <w:t>https://www.latimes.com/california/story/2026/09/27/newsom-lgbtq-bills?sfmc_id=6528239d24b2ea18e69250c2&amp;skey_id=52084e6898be7a138cb3498d86947a2917e005fb2b142be17c9862898c48396f</w:t>
        </w:r>
      </w:hyperlink>
      <w:r>
        <w:t xml:space="preserve"> - On September 27, 2026, the Los Angeles Times reported that Governor Gavin Newsom signed a package of bills aimed at increasing protections for LGBTQ+ individuals in California. The legislation was deemed necessary due to recent actions by the Trump administration that threatened these protections. One of the six bills provides housing, employment, and other assistance to service members discharged from the U.S. military as a result of the previous administration's policies against transgender service members.</w:t>
      </w:r>
      <w:r/>
    </w:p>
    <w:p>
      <w:pPr>
        <w:pStyle w:val="ListNumber"/>
        <w:spacing w:line="240" w:lineRule="auto"/>
        <w:ind w:left="720"/>
      </w:pPr>
      <w:r/>
      <w:hyperlink r:id="rId11">
        <w:r>
          <w:rPr>
            <w:color w:val="0000EE"/>
            <w:u w:val="single"/>
          </w:rPr>
          <w:t>https://www.gov.ca.gov/2026/06/29/signedbudget/</w:t>
        </w:r>
      </w:hyperlink>
      <w:r>
        <w:t xml:space="preserve"> - On June 29, 2026, Governor Gavin Newsom signed California's 2026–27 state budget, delivering a balanced budget with no deficit for the current and next fiscal years. The budget preserves historic reserves and invests in working families, protecting the rights of Californians. It includes provisions for tax relief for small businesses, universal school meals, expanded childcare, and free summer school, among other initiatives.</w:t>
      </w:r>
      <w:r/>
    </w:p>
    <w:p>
      <w:pPr>
        <w:pStyle w:val="ListNumber"/>
        <w:spacing w:line="240" w:lineRule="auto"/>
        <w:ind w:left="720"/>
      </w:pPr>
      <w:r/>
      <w:hyperlink r:id="rId12">
        <w:r>
          <w:rPr>
            <w:color w:val="0000EE"/>
            <w:u w:val="single"/>
          </w:rPr>
          <w:t>https://www.gov.ca.gov/2026/06/28/governor-newsom-proclaims-lgbtq-pride-month-4/</w:t>
        </w:r>
      </w:hyperlink>
      <w:r>
        <w:t xml:space="preserve"> - On June 28, 2026, Governor Gavin Newsom issued a proclamation declaring June 2026 as 'LGBTQ Pride Month.' The proclamation honours the long history of LGBTQ leaders and leadership, recognising the community's vital role in California and the nation. It reflects on the 57th anniversary of the Stonewall uprising and acknowledges the resilience and contributions of the LGBTQ community.</w:t>
      </w:r>
      <w:r/>
    </w:p>
    <w:p>
      <w:pPr>
        <w:pStyle w:val="ListNumber"/>
        <w:spacing w:line="240" w:lineRule="auto"/>
        <w:ind w:left="720"/>
      </w:pPr>
      <w:r/>
      <w:hyperlink r:id="rId13">
        <w:r>
          <w:rPr>
            <w:color w:val="0000EE"/>
            <w:u w:val="single"/>
          </w:rPr>
          <w:t>https://www.gov.ca.gov/2026/09/10/governor-newsom-signs-the-strongest-child-safety-chatbot-and-social-media-laws-in-the-nation/?_bhlid=878820097dec90d85da21820b9e28aaa72aa529d</w:t>
        </w:r>
      </w:hyperlink>
      <w:r>
        <w:t xml:space="preserve"> - On September 10, 2026, Governor Gavin Newsom signed new legislation strengthening California's protections for children online, including the nation's strongest chatbot safety bill and new bans on addictive features for kids on social media. The laws require robust protections around companion chatbots for children, prohibit social media companies from providing users under the age of 16 with addictive features, and expand privacy protections for children.</w:t>
      </w:r>
      <w:r/>
    </w:p>
    <w:p>
      <w:pPr>
        <w:pStyle w:val="ListNumber"/>
        <w:spacing w:line="240" w:lineRule="auto"/>
        <w:ind w:left="720"/>
      </w:pPr>
      <w:r/>
      <w:hyperlink r:id="rId10">
        <w:r>
          <w:rPr>
            <w:color w:val="0000EE"/>
            <w:u w:val="single"/>
          </w:rPr>
          <w:t>https://www.latimes.com/california/story/2026/09/27/newsom-lgbtq-bills?sfmc_id=6528239d24b2ea18e69250c2&amp;skey_id=52084e6898be7a138cb3498d86947a2917e005fb2b142be17c9862898c48396f</w:t>
        </w:r>
      </w:hyperlink>
      <w:r>
        <w:t xml:space="preserve"> - On September 27, 2026, the Los Angeles Times reported that Governor Gavin Newsom signed a package of bills aimed at increasing protections for LGBTQ+ individuals in California. The legislation was deemed necessary due to recent actions by the Trump administration that threatened these protections. One of the six bills provides housing, employment, and other assistance to service members discharged from the U.S. military as a result of the previous administration's policies against transgender service members.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qca.org/26-leg-press-memo/" TargetMode="External"/><Relationship Id="rId10" Type="http://schemas.openxmlformats.org/officeDocument/2006/relationships/hyperlink" Target="https://www.latimes.com/california/story/2026/09/27/newsom-lgbtq-bills?sfmc_id=6528239d24b2ea18e69250c2&amp;skey_id=52084e6898be7a138cb3498d86947a2917e005fb2b142be17c9862898c48396f" TargetMode="External"/><Relationship Id="rId11" Type="http://schemas.openxmlformats.org/officeDocument/2006/relationships/hyperlink" Target="https://www.gov.ca.gov/2026/06/29/signedbudget/" TargetMode="External"/><Relationship Id="rId12" Type="http://schemas.openxmlformats.org/officeDocument/2006/relationships/hyperlink" Target="https://www.gov.ca.gov/2026/06/28/governor-newsom-proclaims-lgbtq-pride-month-4/" TargetMode="External"/><Relationship Id="rId13" Type="http://schemas.openxmlformats.org/officeDocument/2006/relationships/hyperlink" Target="https://www.gov.ca.gov/2026/09/10/governor-newsom-signs-the-strongest-child-safety-chatbot-and-social-media-laws-in-the-nation/?_bhlid=878820097dec90d85da21820b9e28aaa72aa529d" TargetMode="External"/><Relationship Id="rId14" Type="http://schemas.openxmlformats.org/officeDocument/2006/relationships/hyperlink" Target="https://thefightmag.com/2026/09/beacon-of-inclu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