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Virtual IOP for LGBTQ+ Adults: Choosing the Right Fit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People seeking LGBTQ+-affirming virtual IOP are weighing more than convenience. From rural adults far from specialist clinicians to queer people relying on chosen family, the right online recovery programme depends on privacy, medical stability, emotional support and whether the care genuinely understands their lives.</w:t>
      </w:r>
      <w:r/>
    </w:p>
    <w:p>
      <w:pPr>
        <w:pStyle w:val="Heading2"/>
      </w:pPr>
      <w:r>
        <w:t>Essential Takeaways</w:t>
      </w:r>
      <w:r/>
      <w:r/>
    </w:p>
    <w:p>
      <w:pPr>
        <w:pStyle w:val="ListBullet"/>
        <w:spacing w:line="240" w:lineRule="auto"/>
        <w:ind w:left="720"/>
      </w:pPr>
      <w:r/>
      <w:r>
        <w:rPr>
          <w:b/>
        </w:rPr>
        <w:t>Virtual IOP is structured care:</w:t>
      </w:r>
      <w:r>
        <w:t xml:space="preserve"> Expect regular group therapy, individual sessions and a personalised treatment plan, rather than a simple app or occasional video appointment.</w:t>
      </w:r>
      <w:r/>
    </w:p>
    <w:p>
      <w:pPr>
        <w:pStyle w:val="ListBullet"/>
        <w:spacing w:line="240" w:lineRule="auto"/>
        <w:ind w:left="720"/>
      </w:pPr>
      <w:r/>
      <w:r>
        <w:rPr>
          <w:b/>
        </w:rPr>
        <w:t>Privacy is crucial:</w:t>
      </w:r>
      <w:r>
        <w:t xml:space="preserve"> A quiet, secure room matters if housemates or family members may overhear sensitive conversations.</w:t>
      </w:r>
      <w:r/>
    </w:p>
    <w:p>
      <w:pPr>
        <w:pStyle w:val="ListBullet"/>
        <w:spacing w:line="240" w:lineRule="auto"/>
        <w:ind w:left="720"/>
      </w:pPr>
      <w:r/>
      <w:r>
        <w:rPr>
          <w:b/>
        </w:rPr>
        <w:t>Affirming expertise can widen access:</w:t>
      </w:r>
      <w:r>
        <w:t xml:space="preserve"> Online treatment may connect people with LGBTQ+-aware clinicians beyond their local area.</w:t>
      </w:r>
      <w:r/>
    </w:p>
    <w:p>
      <w:pPr>
        <w:pStyle w:val="ListBullet"/>
        <w:spacing w:line="240" w:lineRule="auto"/>
        <w:ind w:left="720"/>
      </w:pPr>
      <w:r/>
      <w:r>
        <w:rPr>
          <w:b/>
        </w:rPr>
        <w:t>In-person care may be safer:</w:t>
      </w:r>
      <w:r>
        <w:t xml:space="preserve"> Unstable housing, serious withdrawal risks or intense isolation can make face-to-face support the better option.</w:t>
      </w:r>
      <w:r/>
    </w:p>
    <w:p>
      <w:pPr>
        <w:pStyle w:val="ListBullet"/>
        <w:spacing w:line="240" w:lineRule="auto"/>
        <w:ind w:left="720"/>
      </w:pPr>
      <w:r/>
      <w:r>
        <w:rPr>
          <w:b/>
        </w:rPr>
        <w:t>Chosen family can be part of recovery:</w:t>
      </w:r>
      <w:r>
        <w:t xml:space="preserve"> Video sessions may make it easier for trusted partners and friends to join from elsewhere.</w:t>
      </w:r>
      <w:r/>
      <w:r/>
    </w:p>
    <w:p>
      <w:pPr>
        <w:pStyle w:val="Heading2"/>
      </w:pPr>
      <w:r>
        <w:t>Virtual IOP Offers More Than a Screen and a Schedule</w:t>
      </w:r>
      <w:r/>
    </w:p>
    <w:p>
      <w:r/>
      <w:r>
        <w:t>The best virtual IOP for LGBTQ+ adults isn't simply a therapy appointment delivered through a laptop. It should provide a properly organised level of care, usually combining group work, one-to-one therapy and support for co-occurring mental health concerns.</w:t>
      </w:r>
      <w:r/>
    </w:p>
    <w:p>
      <w:r/>
      <w:r>
        <w:t>That distinction matters. A daily wellbeing message or an occasional medication review may be useful, but neither replaces a coordinated intensive outpatient programme. Providers such as TruBriety and Elite Recovery Minnesota describe IOP as a regular treatment structure designed for people who can continue living at home while attending several sessions each week.</w:t>
      </w:r>
      <w:r/>
    </w:p>
    <w:p>
      <w:r/>
      <w:r>
        <w:t>For queer and trans adults, the clinical approach matters just as much as the timetable. Anxiety, depression, trauma, identity-related stress and substance use can overlap in complicated ways. A programme that treats those issues separately may miss the pattern that brought someone to treatment in the first place.</w:t>
      </w:r>
      <w:r/>
    </w:p>
    <w:p>
      <w:pPr>
        <w:pStyle w:val="Heading2"/>
      </w:pPr>
      <w:r>
        <w:t>Why Location Can Change the Recovery Equation</w:t>
      </w:r>
      <w:r/>
    </w:p>
    <w:p>
      <w:r/>
      <w:r>
        <w:t>For someone living in a small town, finding a nearby clinic is one thing. Finding a clinician who understands pronouns, chosen family, minority stress or the realities of chemsex and sexualised drug use is another.</w:t>
      </w:r>
      <w:r/>
    </w:p>
    <w:p>
      <w:r/>
      <w:r>
        <w:t>Virtual treatment can remove that geographical bottleneck. LGBTQ+-focused services such as Pride Institute and Guidelight Health's Prism programme show how specialist outpatient support can be built around queer communities rather than added as an afterthought.</w:t>
      </w:r>
      <w:r/>
    </w:p>
    <w:p>
      <w:r/>
      <w:r>
        <w:t>There is a trade-off, though. A video group can offer genuine connection, but it doesn't quite reproduce the feeling of sitting beside someone who understands without needing a long explanation. For some people, that online access is a lifeline. For others, a shared physical room is where trust starts to feel real.</w:t>
      </w:r>
      <w:r/>
    </w:p>
    <w:p>
      <w:pPr>
        <w:pStyle w:val="Heading2"/>
      </w:pPr>
      <w:r>
        <w:t>Is Your Home Private Enough for Online Recovery?</w:t>
      </w:r>
      <w:r/>
    </w:p>
    <w:p>
      <w:r/>
      <w:r>
        <w:t>The front door may be closed, but that doesn't automatically make home a safe treatment setting. If a family member is unsupportive, a partner is unaware of the recovery plan or a housemate regularly walks through the room, privacy can disappear at exactly the wrong moment.</w:t>
      </w:r>
      <w:r/>
    </w:p>
    <w:p>
      <w:r/>
      <w:r>
        <w:t>Before choosing virtual IOP, look for a space where conversations can't be overheard and interruptions are unlikely. Headphones can help, but they won't solve every problem, particularly if the person sharing your home controls the internet connection or monitors your movements.</w:t>
      </w:r>
      <w:r/>
    </w:p>
    <w:p>
      <w:r/>
      <w:r>
        <w:t>Your living environment also deserves an honest assessment. If evenings at home are closely linked to drinking or drug use, staying there for treatment may keep the strongest triggers within reach. In that situation, in-person outpatient care, sober living or a higher level of support could offer a more stable foundation.</w:t>
      </w:r>
      <w:r/>
    </w:p>
    <w:p>
      <w:pPr>
        <w:pStyle w:val="Heading2"/>
      </w:pPr>
      <w:r>
        <w:t>Chosen Family Can Make Virtual Care Work Harder</w:t>
      </w:r>
      <w:r/>
    </w:p>
    <w:p>
      <w:r/>
      <w:r>
        <w:t>Many LGBTQ+ adults build their most dependable support network outside biological family. A partner, close friend or trusted community member may live several hours away, but still be the person who answers the phone at midnight.</w:t>
      </w:r>
      <w:r/>
    </w:p>
    <w:p>
      <w:r/>
      <w:r>
        <w:t>Online treatment can make that support easier to include. Chroma Wellness Center and Trupaths' Chroma Wellness Center are examples of services operating within a wider behavioural-health landscape where coordinated support and outpatient care can be tailored around the individual rather than a single traditional family model.</w:t>
      </w:r>
      <w:r/>
    </w:p>
    <w:p>
      <w:r/>
      <w:r>
        <w:t>That flexibility can be quietly powerful. A chosen-family member may be able to join a remote session, understand the context behind a relapse and help create a practical plan for difficult days. Still, involvement should always be based on the client's consent and safety, not an assumption that every family relationship is helpful.</w:t>
      </w:r>
      <w:r/>
    </w:p>
    <w:p>
      <w:pPr>
        <w:pStyle w:val="Heading2"/>
      </w:pPr>
      <w:r>
        <w:t>When In-Person IOP Is the Safer Choice</w:t>
      </w:r>
      <w:r/>
    </w:p>
    <w:p>
      <w:r/>
      <w:r>
        <w:t>Virtual care isn't suitable for everyone, and recognising that early is a sign of good judgement rather than failure. Serious withdrawal concerns, unstable mental health symptoms or the need for closer medical observation may require in-person assessment and support.</w:t>
      </w:r>
      <w:r/>
    </w:p>
    <w:p>
      <w:r/>
      <w:r>
        <w:t>The same applies when someone is profoundly isolated. Another series of video windows can sometimes deepen the sense of disconnection, especially for a person who has spent months avoiding real-world contact. Meeting clinicians and peers face to face may provide the structure and human presence that online treatment can't quite deliver.</w:t>
      </w:r>
      <w:r/>
    </w:p>
    <w:p>
      <w:r/>
      <w:r>
        <w:t>Ask prospective providers how they assess risk, what happens if symptoms worsen and where they would refer someone needing detox or residential care. Services including Trubriety and Pride Institute illustrate the importance of understanding IOP as one part of a broader treatment pathway, not a universal answer.</w:t>
      </w:r>
      <w:r/>
    </w:p>
    <w:p>
      <w:pPr>
        <w:pStyle w:val="Heading2"/>
      </w:pPr>
      <w:r>
        <w:t>How to Spot Genuine LGBTQ+-Affirming Treatment</w:t>
      </w:r>
      <w:r/>
    </w:p>
    <w:p>
      <w:r/>
      <w:r>
        <w:t>A rainbow logo is easy to add to a website. Meaningful inclusion takes more work. Before enrolling, ask who delivers the programme, how staff are trained and whether the service can discuss LGBTQ+-specific concerns without turning your identity into the problem.</w:t>
      </w:r>
      <w:r/>
    </w:p>
    <w:p>
      <w:r/>
      <w:r>
        <w:t>Useful questions include whether clinicians support trans clients alongside gender-affirming care, how the programme responds to family rejection and whether co-occurring anxiety, depression or trauma is treated alongside substance use. You can also ask what happens if you need a higher level of care.</w:t>
      </w:r>
      <w:r/>
    </w:p>
    <w:p>
      <w:r/>
      <w:r>
        <w:t>Look for clear, practical answers rather than broad promises. Pride Institute, Guidelight Health and Chroma Wellness Center all point to the growing range of specialist and inclusive outpatient options, but every provider still needs to explain how its support works day to day. The right programme should feel informed, respectful and specific, not like a generic service with a colourful homepage.</w:t>
      </w:r>
      <w:r/>
    </w:p>
    <w:p>
      <w:r/>
      <w:r>
        <w:t>Choosing between virtual and in-person IOP is ultimately about safety, connection and access. The most convenient option isn't always the most supportive one, but the right fit can make starting recovery feel far less daunting.</w:t>
      </w:r>
      <w:r/>
    </w:p>
    <w:p>
      <w:r/>
      <w:r>
        <w:t>Explore care that respects your identity, your privacy and the people who help you stay well.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1">
        <w:r>
          <w:rPr>
            <w:color w:val="0000EE"/>
            <w:u w:val="single"/>
          </w:rPr>
          <w:t>[6]</w:t>
        </w:r>
      </w:hyperlink>
      <w:r>
        <w:t xml:space="preserve">- Paragraph 6: </w:t>
      </w:r>
      <w:hyperlink r:id="rId12">
        <w:r>
          <w:rPr>
            <w:color w:val="0000EE"/>
            <w:u w:val="single"/>
          </w:rPr>
          <w:t>[3]</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3">
        <w:r>
          <w:rPr>
            <w:color w:val="0000EE"/>
            <w:u w:val="single"/>
          </w:rPr>
          <w:t>[4]</w:t>
        </w:r>
      </w:hyperlink>
      <w:r>
        <w:t xml:space="preserve">, </w:t>
      </w:r>
      <w:hyperlink r:id="rId11">
        <w:r>
          <w:rPr>
            <w:color w:val="0000EE"/>
            <w:u w:val="single"/>
          </w:rPr>
          <w:t>[6]</w:t>
        </w:r>
      </w:hyperlink>
      <w:r>
        <w:t xml:space="preserve">- Paragraph 9: </w:t>
      </w:r>
      <w:hyperlink r:id="rId12">
        <w:r>
          <w:rPr>
            <w:color w:val="0000EE"/>
            <w:u w:val="single"/>
          </w:rPr>
          <w:t>[3]</w:t>
        </w:r>
      </w:hyperlink>
      <w:r>
        <w:t xml:space="preserve">, </w:t>
      </w:r>
      <w:hyperlink r:id="rId14">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3">
        <w:r>
          <w:rPr>
            <w:color w:val="0000EE"/>
            <w:u w:val="single"/>
          </w:rPr>
          <w:t>[4]</w:t>
        </w:r>
      </w:hyperlink>
      <w:r>
        <w:t xml:space="preserve">, </w:t>
      </w:r>
      <w:hyperlink r:id="rId15">
        <w:r>
          <w:rPr>
            <w:color w:val="0000EE"/>
            <w:u w:val="single"/>
          </w:rPr>
          <w:t>[7]</w:t>
        </w:r>
      </w:hyperlink>
      <w:r>
        <w:t xml:space="preserve">- Paragraph 12: </w:t>
      </w:r>
      <w:hyperlink r:id="rId12">
        <w:r>
          <w:rPr>
            <w:color w:val="0000EE"/>
            <w:u w:val="single"/>
          </w:rPr>
          <w:t>[3]</w:t>
        </w:r>
      </w:hyperlink>
      <w:r>
        <w:t xml:space="preserve">, </w:t>
      </w:r>
      <w:hyperlink r:id="rId14">
        <w:r>
          <w:rPr>
            <w:color w:val="0000EE"/>
            <w:u w:val="single"/>
          </w:rPr>
          <w:t>[5]</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1">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https://nomatterwhatrecovery.com/virtual-iop-for-queer-adults-when-online-recovery-is-the-right-fit/</w:t>
        </w:r>
      </w:hyperlink>
      <w:r>
        <w:t xml:space="preserve"> - Please view link - unable to able to access data</w:t>
      </w:r>
      <w:r/>
    </w:p>
    <w:p>
      <w:pPr>
        <w:pStyle w:val="ListNumber"/>
        <w:spacing w:line="240" w:lineRule="auto"/>
        <w:ind w:left="720"/>
      </w:pPr>
      <w:r/>
      <w:hyperlink r:id="rId10">
        <w:r>
          <w:rPr>
            <w:color w:val="0000EE"/>
            <w:u w:val="single"/>
          </w:rPr>
          <w:t>https://www.trubriety.com/intensive-outpatient</w:t>
        </w:r>
      </w:hyperlink>
      <w:r>
        <w:t xml:space="preserve"> - Trubriety offers a virtual Intensive Outpatient Program (IOP) for adults across Oregon and Washington, integrating group therapy, individual clinical care, and medication management. The program addresses both mental health and substance use challenges, providing evidence-based treatment in a flexible, virtual format that allows clients to maintain daily responsibilities while receiving support. This approach ensures that clients can engage in structured care without the need for in-person attendance, making treatment more accessible and convenient.</w:t>
      </w:r>
      <w:r/>
    </w:p>
    <w:p>
      <w:pPr>
        <w:pStyle w:val="ListNumber"/>
        <w:spacing w:line="240" w:lineRule="auto"/>
        <w:ind w:left="720"/>
      </w:pPr>
      <w:r/>
      <w:hyperlink r:id="rId12">
        <w:r>
          <w:rPr>
            <w:color w:val="0000EE"/>
            <w:u w:val="single"/>
          </w:rPr>
          <w:t>https://rehabs.org/pride-institute-outpatient/</w:t>
        </w:r>
      </w:hyperlink>
      <w:r>
        <w:t xml:space="preserve"> - The PRIDE Institute Outpatient in Minneapolis, Minnesota, provides culturally informed care exclusively for the LGBTQ+ community. They offer intensive and general outpatient services, partial hospitalization programs, and co-occurring disorder care. The institute focuses on individualized treatment plans that address the unique needs of LGBTQ+ individuals, ensuring a supportive and affirming environment for recovery. Their services are designed to cater specifically to the challenges faced by the LGBTQ+ community in the context of mental health and addiction treatment.</w:t>
      </w:r>
      <w:r/>
    </w:p>
    <w:p>
      <w:pPr>
        <w:pStyle w:val="ListNumber"/>
        <w:spacing w:line="240" w:lineRule="auto"/>
        <w:ind w:left="720"/>
      </w:pPr>
      <w:r/>
      <w:hyperlink r:id="rId13">
        <w:r>
          <w:rPr>
            <w:color w:val="0000EE"/>
            <w:u w:val="single"/>
          </w:rPr>
          <w:t>https://guidelighthealth.com/prism/</w:t>
        </w:r>
      </w:hyperlink>
      <w:r>
        <w:t xml:space="preserve"> - Prism, offered by Guidelight Health, is an LGBTQIA+ affirming Intensive Outpatient Program (IOP) designed for adults seeking a culturally responsive environment to navigate mental health challenges, identity exploration, relationships, and life transitions. The program provides structured, evidence-based care led by LGBTQIA+ affirming licensed clinicians, ensuring that every identity is seen, valued, and supported. Prism focuses on building practical skills, deepening insight, and strengthening resilience within a supportive community.</w:t>
      </w:r>
      <w:r/>
    </w:p>
    <w:p>
      <w:pPr>
        <w:pStyle w:val="ListNumber"/>
        <w:spacing w:line="240" w:lineRule="auto"/>
        <w:ind w:left="720"/>
      </w:pPr>
      <w:r/>
      <w:hyperlink r:id="rId14">
        <w:r>
          <w:rPr>
            <w:color w:val="0000EE"/>
            <w:u w:val="single"/>
          </w:rPr>
          <w:t>https://www.trupaths.com/center/chroma-wellness-center/</w:t>
        </w:r>
      </w:hyperlink>
      <w:r>
        <w:t xml:space="preserve"> - Chroma Wellness Center, located in Denver, Colorado, offers outpatient programs for LGBTQIA+ adults facing trauma, substance use, gender exploration, and mental health challenges. The center provides personalized, affirming care services, including partial hospitalization, intensive outpatient programs, individual and group therapy, psychiatric care, and neuropsychological testing. Clinicians use evidence-based approaches to help clients understand patterns, manage emotions, and work through trauma, all within an inclusive and nonjudgmental setting.</w:t>
      </w:r>
      <w:r/>
    </w:p>
    <w:p>
      <w:pPr>
        <w:pStyle w:val="ListNumber"/>
        <w:spacing w:line="240" w:lineRule="auto"/>
        <w:ind w:left="720"/>
      </w:pPr>
      <w:r/>
      <w:hyperlink r:id="rId11">
        <w:r>
          <w:rPr>
            <w:color w:val="0000EE"/>
            <w:u w:val="single"/>
          </w:rPr>
          <w:t>https://www.eliterecoverymn.com/services/intensive-outpatient-program-iop/</w:t>
        </w:r>
      </w:hyperlink>
      <w:r>
        <w:t xml:space="preserve"> - Elite Recovery in Minnesota offers an LGBTQ+ affirming Intensive Outpatient Program (IOP) designed to meet the unique needs of LGBTQ+ adults seeking treatment for substance use and co-occurring mental health challenges. The program provides an inclusive, identity-affirming environment where individuals can heal authentically and safely. Services include group therapy, individual counseling, and education sessions that integrate clinical best practices with identity-affirming care, allowing clients to maintain work, school, or daily responsibilities while receiving support.</w:t>
      </w:r>
      <w:r/>
    </w:p>
    <w:p>
      <w:pPr>
        <w:pStyle w:val="ListNumber"/>
        <w:spacing w:line="240" w:lineRule="auto"/>
        <w:ind w:left="720"/>
      </w:pPr>
      <w:r/>
      <w:hyperlink r:id="rId15">
        <w:r>
          <w:rPr>
            <w:color w:val="0000EE"/>
            <w:u w:val="single"/>
          </w:rPr>
          <w:t>https://chromawellnesscenter.com/services/</w:t>
        </w:r>
      </w:hyperlink>
      <w:r>
        <w:t xml:space="preserve"> - Chroma Wellness Center in Denver, Colorado, offers LGBTQIA+ affirming outpatient programs that support clients' whole selves—mind, body, and spirit. The center provides trauma-informed outpatient therapy, addiction recovery, gender-affirming support, and holistic wellness services. Their therapists and wellness professionals specialize in inclusive mental health care, outpatient addiction treatment, and gender-affirming support, ensuring that clients receive comprehensive care tailored to their individual needs within an affirming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matterwhatrecovery.com/virtual-iop-for-queer-adults-when-online-recovery-is-the-right-fit/" TargetMode="External"/><Relationship Id="rId10" Type="http://schemas.openxmlformats.org/officeDocument/2006/relationships/hyperlink" Target="https://www.trubriety.com/intensive-outpatient" TargetMode="External"/><Relationship Id="rId11" Type="http://schemas.openxmlformats.org/officeDocument/2006/relationships/hyperlink" Target="https://www.eliterecoverymn.com/services/intensive-outpatient-program-iop/" TargetMode="External"/><Relationship Id="rId12" Type="http://schemas.openxmlformats.org/officeDocument/2006/relationships/hyperlink" Target="https://rehabs.org/pride-institute-outpatient/" TargetMode="External"/><Relationship Id="rId13" Type="http://schemas.openxmlformats.org/officeDocument/2006/relationships/hyperlink" Target="https://guidelighthealth.com/prism/" TargetMode="External"/><Relationship Id="rId14" Type="http://schemas.openxmlformats.org/officeDocument/2006/relationships/hyperlink" Target="https://www.trupaths.com/center/chroma-wellness-center/" TargetMode="External"/><Relationship Id="rId15" Type="http://schemas.openxmlformats.org/officeDocument/2006/relationships/hyperlink" Target="https://chromawellnesscenter.com/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