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Global LGBTQ+ Rights Backlash Needs a New Strategy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rights advocates are facing rising hostility, shrinking funding and troubling public opinion shifts worldwide. But the deeper question is whether calling this an inevitable backlash risks hiding the movement's own need to rethink its alliances, leadership and long-term strategy.</w:t>
      </w:r>
      <w:r/>
    </w:p>
    <w:p>
      <w:pPr>
        <w:pStyle w:val="Heading2"/>
      </w:pPr>
      <w:r>
        <w:t>Essential Takeaways</w:t>
      </w:r>
      <w:r/>
      <w:r/>
    </w:p>
    <w:p>
      <w:pPr>
        <w:pStyle w:val="ListBullet"/>
        <w:spacing w:line="240" w:lineRule="auto"/>
        <w:ind w:left="720"/>
      </w:pPr>
      <w:r/>
      <w:r>
        <w:rPr>
          <w:b/>
        </w:rPr>
        <w:t>The warning is global:</w:t>
      </w:r>
      <w:r>
        <w:t xml:space="preserve"> UN human rights chief Volker Türk has described escalating, coordinated persecution of LGBTIQ+ people.</w:t>
      </w:r>
      <w:r/>
    </w:p>
    <w:p>
      <w:pPr>
        <w:pStyle w:val="ListBullet"/>
        <w:spacing w:line="240" w:lineRule="auto"/>
        <w:ind w:left="720"/>
      </w:pPr>
      <w:r/>
      <w:r>
        <w:rPr>
          <w:b/>
        </w:rPr>
        <w:t>Public support has slipped:</w:t>
      </w:r>
      <w:r>
        <w:t xml:space="preserve"> Recent polling and research point to declining acceptance in parts of Europe and the United States.</w:t>
      </w:r>
      <w:r/>
    </w:p>
    <w:p>
      <w:pPr>
        <w:pStyle w:val="ListBullet"/>
        <w:spacing w:line="240" w:lineRule="auto"/>
        <w:ind w:left="720"/>
      </w:pPr>
      <w:r/>
      <w:r>
        <w:rPr>
          <w:b/>
        </w:rPr>
        <w:t>Funding is under strain:</w:t>
      </w:r>
      <w:r>
        <w:t xml:space="preserve"> Most LGBTQ+ and intersex organisations surveyed by Outright International reported losing financial support.</w:t>
      </w:r>
      <w:r/>
    </w:p>
    <w:p>
      <w:pPr>
        <w:pStyle w:val="ListBullet"/>
        <w:spacing w:line="240" w:lineRule="auto"/>
        <w:ind w:left="720"/>
      </w:pPr>
      <w:r/>
      <w:r>
        <w:rPr>
          <w:b/>
        </w:rPr>
        <w:t>The movement faces an internal test:</w:t>
      </w:r>
      <w:r>
        <w:t xml:space="preserve"> Dependence on major donors and familiar political strategies has exposed weaknesses in resilience and solidarity.</w:t>
      </w:r>
      <w:r/>
    </w:p>
    <w:p>
      <w:pPr>
        <w:pStyle w:val="ListBullet"/>
        <w:spacing w:line="240" w:lineRule="auto"/>
        <w:ind w:left="720"/>
      </w:pPr>
      <w:r/>
      <w:r>
        <w:rPr>
          <w:b/>
        </w:rPr>
        <w:t>The answer isn't simply better messaging:</w:t>
      </w:r>
      <w:r>
        <w:t xml:space="preserve"> A broader vision, stronger local organising and more independent leadership may matter just as much as cash.</w:t>
      </w:r>
      <w:r/>
      <w:r/>
    </w:p>
    <w:p>
      <w:pPr>
        <w:pStyle w:val="Heading2"/>
      </w:pPr>
      <w:r>
        <w:t>A troubling warning from the global stage</w:t>
      </w:r>
      <w:r/>
    </w:p>
    <w:p>
      <w:r/>
      <w:r>
        <w:t>The phrase "backlash" is everywhere in conversations about LGBTQ+ rights, and for understandable reasons. At the United Nations General Assembly in New York, UN rights chief Volker Türk warned that persecution of LGBTIQ+ people is becoming deeper, more coordinated and increasingly alarming, according to the Tribune India.</w:t>
      </w:r>
      <w:r/>
    </w:p>
    <w:p>
      <w:r/>
      <w:r>
        <w:t>That concern is reflected in developments across several countries. Activists in Turkey have faced mass arrests, while Senegal has introduced tougher prison penalties for same-sex relationships and pursued large-scale prosecutions, the Tribune India reported. The picture is stark, but the language used to describe it matters too.</w:t>
      </w:r>
      <w:r/>
    </w:p>
    <w:p>
      <w:r/>
      <w:r>
        <w:t>Calling every reversal a backlash can make history sound like a simple pendulum: progress moves forward, opponents push it back, and the cycle repeats. That may be emotionally satisfying, but it can also make the response feel passive, as though the movement's only job is to wait out the storm.</w:t>
      </w:r>
      <w:r/>
    </w:p>
    <w:p>
      <w:pPr>
        <w:pStyle w:val="Heading2"/>
      </w:pPr>
      <w:r>
        <w:t>Support has grown, but it hasn't settled</w:t>
      </w:r>
      <w:r/>
    </w:p>
    <w:p>
      <w:r/>
      <w:r>
        <w:t>The numbers suggest that social acceptance isn't a one-way journey. A Utrecht University study found that the proportion of boys aged 11 to 16 in the Netherlands who viewed homosexuality positively fell from 40% to 23% over four years, according to the Tribune India.</w:t>
      </w:r>
      <w:r/>
    </w:p>
    <w:p>
      <w:r/>
      <w:r>
        <w:t>In the United States, Gallup polling showed that approval of same-sex relationships dropped from a high of 71% in 2022 to 62%. The decline was sharper among Republicans, where support fell from 56% to 35%, the publication reported. These figures don't erase decades of progress, but they do challenge the comforting idea that legal change automatically produces lasting cultural agreement.</w:t>
      </w:r>
      <w:r/>
    </w:p>
    <w:p>
      <w:r/>
      <w:r>
        <w:t>The lesson is awkward but useful: visibility can bring acceptance, yet it can also make a group more prominent as a political target. LGBTQ+ people didn't create patriarchy, religious conservatism or hostility to social change. However, once a movement becomes more visible, established opponents have a clearer symbol to organise against.</w:t>
      </w:r>
      <w:r/>
    </w:p>
    <w:p>
      <w:pPr>
        <w:pStyle w:val="Heading2"/>
      </w:pPr>
      <w:r>
        <w:t>The funding crisis exposes a deeper weakness</w:t>
      </w:r>
      <w:r/>
    </w:p>
    <w:p>
      <w:r/>
      <w:r>
        <w:t>Money is another pressure point. Outright International's latest survey found that 90% of LGBTQ+ and intersex organisations had lost funding since January 2025, with nearly half reporting losses of more than half their budgets, according to the Tribune India.</w:t>
      </w:r>
      <w:r/>
    </w:p>
    <w:p>
      <w:r/>
      <w:r>
        <w:t>Only a tiny share described themselves as financially stable, while more than a third feared closing within a year. That isn't merely an accounting problem. It shows how vulnerable a global movement can become when a small group of wealthy governments and institutions provides much of its support.</w:t>
      </w:r>
      <w:r/>
    </w:p>
    <w:p>
      <w:r/>
      <w:r>
        <w:t>The immediate instinct is understandably to call for replacement funding. But a more durable answer may involve building stronger local donor networks, sharing resources across regions and investing in organisations that aren't dependent on one political administration. A movement shouldn't discover its financial model is fragile only when the money disappears.</w:t>
      </w:r>
      <w:r/>
    </w:p>
    <w:p>
      <w:pPr>
        <w:pStyle w:val="Heading2"/>
      </w:pPr>
      <w:r>
        <w:t>Why the old playbook is losing its shine</w:t>
      </w:r>
      <w:r/>
    </w:p>
    <w:p>
      <w:r/>
      <w:r>
        <w:t>For years, the dominant story was that legal victories in wealthy Western countries offered a model the rest of the world could follow. Marriage equality, workplace inclusion and diversity initiatives were treated as milestones on a broadly predictable road.</w:t>
      </w:r>
      <w:r/>
    </w:p>
    <w:p>
      <w:r/>
      <w:r>
        <w:t>That approach now looks too neat. A court ruling in one country was never going to settle the question everywhere, and corporate diversity programmes were always vulnerable to changing commercial and political priorities. The resistance didn't suddenly appear after LGBTQ+ advances; it adapted, found new language and moved into new arenas.</w:t>
      </w:r>
      <w:r/>
    </w:p>
    <w:p>
      <w:r/>
      <w:r>
        <w:t>There’s also a danger in treating public opinion as a marketing contest. If activists assume the main task is to outmanoeuvre opponents through sharper slogans, they may overlook the harder work of building trust, listening locally and forming alliances beyond familiar political circles. Freedom and dignity need clear principles, not just a better campaign line.</w:t>
      </w:r>
      <w:r/>
    </w:p>
    <w:p>
      <w:pPr>
        <w:pStyle w:val="Heading2"/>
      </w:pPr>
      <w:r>
        <w:t>A movement under pressure must learn</w:t>
      </w:r>
      <w:r/>
    </w:p>
    <w:p>
      <w:r/>
      <w:r>
        <w:t>The most uncomfortable argument is also the most constructive: LGBTQ+ organisations may need to change themselves, not because opponents are right, but because the current model is no longer enough.</w:t>
      </w:r>
      <w:r/>
    </w:p>
    <w:p>
      <w:r/>
      <w:r>
        <w:t>That means asking difficult questions about leadership, internal culture, political alliances and the balance between established institutions and newer grassroots voices. It also means connecting LGBTQ+ rights more convincingly with the struggles of women, workers, racial and ethnic minorities, migrants and other communities facing organised exclusion.</w:t>
      </w:r>
      <w:r/>
    </w:p>
    <w:p>
      <w:r/>
      <w:r>
        <w:t>The opposition remains real, well-funded and serious. But describing it as inevitable can place too much responsibility outside the movement. A stronger future will depend on rebuilding solidarity, broadening the vision beyond gains in a handful of rich countries and making room for leaders who put the cause ahead of organisational habit.</w:t>
      </w:r>
      <w:r/>
    </w:p>
    <w:p>
      <w:r/>
      <w:r>
        <w:t>The next chapter won't be secured by money or slogans alone. It will require imagination, patience and the willingness to change.</w:t>
      </w:r>
      <w:r/>
    </w:p>
    <w:p>
      <w:r/>
      <w:r>
        <w:t>It's not a retreat from progress; it's a rethink of how progress survives.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[3]</w:t>
        </w:r>
      </w:hyperlink>
      <w:r>
        <w:t xml:space="preserve">- Paragraph 4: </w:t>
      </w:r>
      <w:hyperlink r:id="rId10">
        <w:r>
          <w:rPr>
            <w:color w:val="0000EE"/>
            <w:u w:val="single"/>
          </w:rPr>
          <w:t>[4]</w:t>
        </w:r>
      </w:hyperlink>
      <w:r>
        <w:t xml:space="preserve">- Paragraph 5: </w:t>
      </w:r>
      <w:hyperlink r:id="rId10">
        <w:r>
          <w:rPr>
            <w:color w:val="0000EE"/>
            <w:u w:val="single"/>
          </w:rPr>
          <w:t>[5]</w:t>
        </w:r>
      </w:hyperlink>
      <w:r>
        <w:t xml:space="preserve">- Paragraph 6: </w:t>
      </w:r>
      <w:hyperlink r:id="rId10">
        <w:r>
          <w:rPr>
            <w:color w:val="0000EE"/>
            <w:u w:val="single"/>
          </w:rPr>
          <w:t>[6]</w:t>
        </w:r>
      </w:hyperlink>
      <w:r>
        <w:t xml:space="preserve">- Paragraph 7: </w:t>
      </w:r>
      <w:hyperlink r:id="rId10">
        <w:r>
          <w:rPr>
            <w:color w:val="0000EE"/>
            <w:u w:val="single"/>
          </w:rPr>
          <w:t>[2]</w:t>
        </w:r>
      </w:hyperlink>
      <w:r>
        <w:t xml:space="preserve">- Paragraph 8: </w:t>
      </w:r>
      <w:hyperlink r:id="rId10">
        <w:r>
          <w:rPr>
            <w:color w:val="0000EE"/>
            <w:u w:val="single"/>
          </w:rPr>
          <w:t>[3]</w:t>
        </w:r>
      </w:hyperlink>
      <w:r>
        <w:t xml:space="preserve">- Paragraph 9: </w:t>
      </w:r>
      <w:hyperlink r:id="rId10">
        <w:r>
          <w:rPr>
            <w:color w:val="0000EE"/>
            <w:u w:val="single"/>
          </w:rPr>
          <w:t>[4]</w:t>
        </w:r>
      </w:hyperlink>
      <w:r>
        <w:t xml:space="preserve">- Paragraph 10: </w:t>
      </w:r>
      <w:hyperlink r:id="rId10">
        <w:r>
          <w:rPr>
            <w:color w:val="0000EE"/>
            <w:u w:val="single"/>
          </w:rPr>
          <w:t>[5]</w:t>
        </w:r>
      </w:hyperlink>
      <w:r>
        <w:t xml:space="preserve">- Paragraph 11: </w:t>
      </w:r>
      <w:hyperlink r:id="rId10">
        <w:r>
          <w:rPr>
            <w:color w:val="0000EE"/>
            <w:u w:val="single"/>
          </w:rPr>
          <w:t>[6]</w:t>
        </w:r>
      </w:hyperlink>
      <w:r>
        <w:t xml:space="preserve">- Paragraph 12: </w:t>
      </w:r>
      <w:hyperlink r:id="rId10">
        <w:r>
          <w:rPr>
            <w:color w:val="0000EE"/>
            <w:u w:val="single"/>
          </w:rPr>
          <w:t>[2]</w:t>
        </w:r>
      </w:hyperlink>
      <w:r>
        <w:t xml:space="preserve">- Paragraph 13: </w:t>
      </w:r>
      <w:hyperlink r:id="rId10">
        <w:r>
          <w:rPr>
            <w:color w:val="0000EE"/>
            <w:u w:val="single"/>
          </w:rPr>
          <w:t>[3]</w:t>
        </w:r>
      </w:hyperlink>
      <w:r>
        <w:t xml:space="preserve">- Paragraph 14: </w:t>
      </w:r>
      <w:hyperlink r:id="rId10">
        <w:r>
          <w:rPr>
            <w:color w:val="0000EE"/>
            <w:u w:val="single"/>
          </w:rPr>
          <w:t>[4]</w:t>
        </w:r>
      </w:hyperlink>
      <w:r>
        <w:t xml:space="preserve">- Paragraph 15: </w:t>
      </w:r>
      <w:hyperlink r:id="rId10">
        <w:r>
          <w:rPr>
            <w:color w:val="0000EE"/>
            <w:u w:val="single"/>
          </w:rPr>
          <w:t>[5]</w:t>
        </w:r>
      </w:hyperlink>
      <w:r>
        <w:t xml:space="preserve">- Paragraph 16: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https://fabricehoudart.substack.com/p/the-trouble-with-the-inevitable-backlash</w:t>
        </w:r>
      </w:hyperlink>
      <w:r>
        <w:t xml:space="preserve"> - Please view link - unable to able to access data</w:t>
      </w:r>
      <w:r/>
    </w:p>
    <w:p>
      <w:pPr>
        <w:pStyle w:val="ListNumber"/>
        <w:spacing w:line="240" w:lineRule="auto"/>
        <w:ind w:left="720"/>
      </w:pPr>
      <w:r/>
      <w:hyperlink r:id="rId10">
        <w:r>
          <w:rPr>
            <w:color w:val="0000EE"/>
            <w:u w:val="single"/>
          </w:rPr>
          <w:t>https://www.tribuneindia.com/news/usa-news/un-rights-chief-turk-warns-of-comprehensive-onslaught-against-lgbtiq-people-worldwide/</w:t>
        </w:r>
      </w:hyperlink>
      <w:r>
        <w:t xml:space="preserve"> - United Nations High Commissioner for Human Rights Volker Türk has warned of an escalating global backlash against LGBTIQ+ people, describing the persecution and restrictions they face as a 'comprehensive onslaught' and calling for a stronger international human rights response. Addressing the 81st session of the UN General Assembly in New York on Tuesday, Türk said the movement for equal rights of LGBTIQ+ people had contributed to broader progress in societies but warned that a 'deep and coordinated' backlash was now threatening those gains. 'The history of the movement for equal rights is full of courage, dignity, and solidarity. And it is an integral part of the broader human rights movement – not something separate,' Türk said.</w:t>
      </w:r>
      <w:r/>
    </w:p>
    <w:p>
      <w:pPr>
        <w:pStyle w:val="ListNumber"/>
        <w:spacing w:line="240" w:lineRule="auto"/>
        <w:ind w:left="720"/>
      </w:pPr>
      <w:r/>
      <w:hyperlink r:id="rId10">
        <w:r>
          <w:rPr>
            <w:color w:val="0000EE"/>
            <w:u w:val="single"/>
          </w:rPr>
          <w:t>https://www.tribuneindia.com/news/usa-news/un-rights-chief-turk-warns-of-comprehensive-onslaught-against-lgbtiq-people-worldwide/</w:t>
        </w:r>
      </w:hyperlink>
      <w:r>
        <w:t xml:space="preserve"> - United Nations High Commissioner for Human Rights Volker Türk has warned of an escalating global backlash against LGBTIQ+ people, describing the persecution and restrictions they face as a 'comprehensive onslaught' and calling for a stronger international human rights response. Addressing the 81st session of the UN General Assembly in New York on Tuesday, Türk said the movement for equal rights of LGBTIQ+ people had contributed to broader progress in societies but warned that a 'deep and coordinated' backlash was now threatening those gains. 'The history of the movement for equal rights is full of courage, dignity, and solidarity. And it is an integral part of the broader human rights movement – not something separate,' Türk said.</w:t>
      </w:r>
      <w:r/>
    </w:p>
    <w:p>
      <w:pPr>
        <w:pStyle w:val="ListNumber"/>
        <w:spacing w:line="240" w:lineRule="auto"/>
        <w:ind w:left="720"/>
      </w:pPr>
      <w:r/>
      <w:hyperlink r:id="rId10">
        <w:r>
          <w:rPr>
            <w:color w:val="0000EE"/>
            <w:u w:val="single"/>
          </w:rPr>
          <w:t>https://www.tribuneindia.com/news/usa-news/un-rights-chief-turk-warns-of-comprehensive-onslaught-against-lgbtiq-people-worldwide/</w:t>
        </w:r>
      </w:hyperlink>
      <w:r>
        <w:t xml:space="preserve"> - United Nations High Commissioner for Human Rights Volker Türk has warned of an escalating global backlash against LGBTIQ+ people, describing the persecution and restrictions they face as a 'comprehensive onslaught' and calling for a stronger international human rights response. Addressing the 81st session of the UN General Assembly in New York on Tuesday, Türk said the movement for equal rights of LGBTIQ+ people had contributed to broader progress in societies but warned that a 'deep and coordinated' backlash was now threatening those gains. 'The history of the movement for equal rights is full of courage, dignity, and solidarity. And it is an integral part of the broader human rights movement – not something separate,' Türk said.</w:t>
      </w:r>
      <w:r/>
    </w:p>
    <w:p>
      <w:pPr>
        <w:pStyle w:val="ListNumber"/>
        <w:spacing w:line="240" w:lineRule="auto"/>
        <w:ind w:left="720"/>
      </w:pPr>
      <w:r/>
      <w:hyperlink r:id="rId10">
        <w:r>
          <w:rPr>
            <w:color w:val="0000EE"/>
            <w:u w:val="single"/>
          </w:rPr>
          <w:t>https://www.tribuneindia.com/news/usa-news/un-rights-chief-turk-warns-of-comprehensive-onslaught-against-lgbtiq-people-worldwide/</w:t>
        </w:r>
      </w:hyperlink>
      <w:r>
        <w:t xml:space="preserve"> - United Nations High Commissioner for Human Rights Volker Türk has warned of an escalating global backlash against LGBTIQ+ people, describing the persecution and restrictions they face as a 'comprehensive onslaught' and calling for a stronger international human rights response. Addressing the 81st session of the UN General Assembly in New York on Tuesday, Türk said the movement for equal rights of LGBTIQ+ people had contributed to broader progress in societies but warned that a 'deep and coordinated' backlash was now threatening those gains. 'The history of the movement for equal rights is full of courage, dignity, and solidarity. And it is an integral part of the broader human rights movement – not something separate,' Türk said.</w:t>
      </w:r>
      <w:r/>
    </w:p>
    <w:p>
      <w:pPr>
        <w:pStyle w:val="ListNumber"/>
        <w:spacing w:line="240" w:lineRule="auto"/>
        <w:ind w:left="720"/>
      </w:pPr>
      <w:r/>
      <w:hyperlink r:id="rId10">
        <w:r>
          <w:rPr>
            <w:color w:val="0000EE"/>
            <w:u w:val="single"/>
          </w:rPr>
          <w:t>https://www.tribuneindia.com/news/usa-news/un-rights-chief-turk-warns-of-comprehensive-onslaught-against-lgbtiq-people-worldwide/</w:t>
        </w:r>
      </w:hyperlink>
      <w:r>
        <w:t xml:space="preserve"> - United Nations High Commissioner for Human Rights Volker Türk has warned of an escalating global backlash against LGBTIQ+ people, describing the persecution and restrictions they face as a 'comprehensive onslaught' and calling for a stronger international human rights response. Addressing the 81st session of the UN General Assembly in New York on Tuesday, Türk said the movement for equal rights of LGBTIQ+ people had contributed to broader progress in societies but warned that a 'deep and coordinated' backlash was now threatening those gains. 'The history of the movement for equal rights is full of courage, dignity, and solidarity. And it is an integral part of the broader human rights movement – not something separate,' Türk said.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abricehoudart.substack.com/p/the-trouble-with-the-inevitable-backlash" TargetMode="External"/><Relationship Id="rId10" Type="http://schemas.openxmlformats.org/officeDocument/2006/relationships/hyperlink" Target="https://www.tribuneindia.com/news/usa-news/un-rights-chief-turk-warns-of-comprehensive-onslaught-against-lgbtiq-people-worldw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