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Whitmer LGBTQ+ Rights Warning Sparks Michigan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Michigan Gov. Gretchen Whitmer’s latest LGBTQ+ rights warning has reignited a fierce argument over whether the community is being targeted, and what political solidarity should look like in a closely watched swing state.</w:t>
      </w:r>
      <w:r/>
    </w:p>
    <w:p>
      <w:pPr>
        <w:pStyle w:val="Heading2"/>
      </w:pPr>
      <w:r>
        <w:t>Whitmer’s message lands with a thud online</w:t>
      </w:r>
      <w:r/>
    </w:p>
    <w:p>
      <w:r/>
      <w:r>
        <w:t>Whitmer shared images from a Human Rights Campaign dinner on X, showing her at the podium and posing with attendees beneath the organisation’s branding. Her message was direct: LGBTQ+ Americans are “a target right now”, she wrote, adding that she supports the right to live as one’s “authentic self”.</w:t>
      </w:r>
      <w:r/>
    </w:p>
    <w:p>
      <w:r/>
      <w:r>
        <w:t xml:space="preserve">The post quickly divided users. Supporters welcomed the clarity, while critics challenged the language and argued that the most disputed questions concern children’s healthcare and transgender participation in women’s sport, rather than adults’ private lives. The split was immediate, noisy and unsurprising in today’s political climate. Michigan state communications have repeatedly framed inclusion and equal treatment as central priorities. </w:t>
      </w:r>
      <w:hyperlink r:id="rId9">
        <w:r>
          <w:rPr>
            <w:color w:val="0000EE"/>
            <w:u w:val="single"/>
          </w:rPr>
          <w:t>[2]</w:t>
        </w:r>
      </w:hyperlink>
      <w:r>
        <w:t xml:space="preserve">, </w:t>
      </w:r>
      <w:hyperlink r:id="rId10">
        <w:r>
          <w:rPr>
            <w:color w:val="0000EE"/>
            <w:u w:val="single"/>
          </w:rPr>
          <w:t>[3]</w:t>
        </w:r>
      </w:hyperlink>
      <w:r/>
    </w:p>
    <w:p>
      <w:pPr>
        <w:pStyle w:val="Heading2"/>
      </w:pPr>
      <w:r>
        <w:t>Why the governor says she hasn’t changed course</w:t>
      </w:r>
      <w:r/>
    </w:p>
    <w:p>
      <w:r/>
      <w:r>
        <w:t>Whitmer told The Advocate that her position remains steady, describing the issue as one of fundamental freedoms and personal dignity. She also pointed to Michigan’s political complexity, calling it a swing state while arguing that standing up for LGBTQ+ residents has not damaged her electoral record.</w:t>
      </w:r>
      <w:r/>
    </w:p>
    <w:p>
      <w:r/>
      <w:r>
        <w:t xml:space="preserve">That consistency matters to allies who see public support as more than a social-media gesture. Human Rights Campaign president Kelley Robinson praised Whitmer as an example of the allyship the community needs, while Michigan officials have highlighted the state’s broader civil-rights protections. </w:t>
      </w:r>
      <w:hyperlink r:id="rId11">
        <w:r>
          <w:rPr>
            <w:color w:val="0000EE"/>
            <w:u w:val="single"/>
          </w:rPr>
          <w:t>[4]</w:t>
        </w:r>
      </w:hyperlink>
      <w:r>
        <w:t xml:space="preserve">, </w:t>
      </w:r>
      <w:hyperlink r:id="rId12">
        <w:r>
          <w:rPr>
            <w:color w:val="0000EE"/>
            <w:u w:val="single"/>
          </w:rPr>
          <w:t>[6]</w:t>
        </w:r>
      </w:hyperlink>
      <w:r/>
    </w:p>
    <w:p>
      <w:pPr>
        <w:pStyle w:val="Heading2"/>
      </w:pPr>
      <w:r>
        <w:t>Michigan has built a record of LGBTQ+ protections</w:t>
      </w:r>
      <w:r/>
    </w:p>
    <w:p>
      <w:r/>
      <w:r>
        <w:t>The latest dispute sits on top of several years of policy changes. In 2023, Whitmer signed bipartisan legislation expanding protections and rights for LGBTQ+ Michiganders, strengthening the state’s civil-rights framework.</w:t>
      </w:r>
      <w:r/>
    </w:p>
    <w:p>
      <w:r/>
      <w:r>
        <w:t xml:space="preserve">Her administration also backed a ban on conversion therapy for LGBTQ+ young people. Supporters say the measure offers an important safeguard for vulnerable teenagers, while opponents nationally continue to argue that such laws interfere with parental or professional decision-making. </w:t>
      </w:r>
      <w:hyperlink r:id="rId11">
        <w:r>
          <w:rPr>
            <w:color w:val="0000EE"/>
            <w:u w:val="single"/>
          </w:rPr>
          <w:t>[4]</w:t>
        </w:r>
      </w:hyperlink>
      <w:r>
        <w:t xml:space="preserve">, </w:t>
      </w:r>
      <w:hyperlink r:id="rId13">
        <w:r>
          <w:rPr>
            <w:color w:val="0000EE"/>
            <w:u w:val="single"/>
          </w:rPr>
          <w:t>[5]</w:t>
        </w:r>
      </w:hyperlink>
      <w:r/>
    </w:p>
    <w:p>
      <w:r/>
      <w:r>
        <w:t xml:space="preserve">Michigan’s position also reflects a wider legal shift. State and federal civil-rights developments have increasingly recognised LGBTQ+ people as protected from discrimination, giving Whitmer’s argument a policy foundation rather than leaving it as a purely symbolic statement. </w:t>
      </w:r>
      <w:hyperlink r:id="rId12">
        <w:r>
          <w:rPr>
            <w:color w:val="0000EE"/>
            <w:u w:val="single"/>
          </w:rPr>
          <w:t>[6]</w:t>
        </w:r>
      </w:hyperlink>
      <w:r>
        <w:t xml:space="preserve">, </w:t>
      </w:r>
      <w:hyperlink r:id="rId14">
        <w:r>
          <w:rPr>
            <w:color w:val="0000EE"/>
            <w:u w:val="single"/>
          </w:rPr>
          <w:t>[7]</w:t>
        </w:r>
      </w:hyperlink>
      <w:r/>
    </w:p>
    <w:p>
      <w:pPr>
        <w:pStyle w:val="Heading2"/>
      </w:pPr>
      <w:r>
        <w:t>The real argument is over the word “target”</w:t>
      </w:r>
      <w:r/>
    </w:p>
    <w:p>
      <w:r/>
      <w:r>
        <w:t>The phrase is doing a lot of work. For LGBTQ+ advocates, it can describe hostile legislation, public harassment, threats, discrimination and campaigns aimed at restricting transgender rights. For critics, it sounds exaggerated, particularly when discussing adults’ freedom to live openly.</w:t>
      </w:r>
      <w:r/>
    </w:p>
    <w:p>
      <w:r/>
      <w:r>
        <w:t>That difference in interpretation explains why the online response became so sharp. Some commenters thanked Whitmer and described her support as personally meaningful. Others insisted that no one was trying to prevent gay or lesbian adults from living as they choose, and redirected the debate towards sport and medical treatment.</w:t>
      </w:r>
      <w:r/>
    </w:p>
    <w:p>
      <w:r/>
      <w:r>
        <w:t xml:space="preserve">The practical lesson is that broad political language rarely stays broad for long. A short post can collapse several separate arguments into one emotional phrase, leaving supporters feeling seen and opponents feeling misrepresented. </w:t>
      </w:r>
      <w:hyperlink r:id="rId10">
        <w:r>
          <w:rPr>
            <w:color w:val="0000EE"/>
            <w:u w:val="single"/>
          </w:rPr>
          <w:t>[3]</w:t>
        </w:r>
      </w:hyperlink>
      <w:r>
        <w:t xml:space="preserve">, </w:t>
      </w:r>
      <w:hyperlink r:id="rId13">
        <w:r>
          <w:rPr>
            <w:color w:val="0000EE"/>
            <w:u w:val="single"/>
          </w:rPr>
          <w:t>[5]</w:t>
        </w:r>
      </w:hyperlink>
      <w:r/>
    </w:p>
    <w:p>
      <w:pPr>
        <w:pStyle w:val="Heading2"/>
      </w:pPr>
      <w:r>
        <w:t>What comes next for the Michigan debate?</w:t>
      </w:r>
      <w:r/>
    </w:p>
    <w:p>
      <w:r/>
      <w:r>
        <w:t>With the midterm conversation already taking shape, LGBTQ+ rights are likely to remain part of the wider contest over identity, government power and personal freedom. Whitmer’s intervention gives supporters a clear rallying point, but it also hands critics an easy target: the question of whether the wording matches voters’ everyday understanding of the risks involved.</w:t>
      </w:r>
      <w:r/>
    </w:p>
    <w:p>
      <w:r/>
      <w:r>
        <w:t xml:space="preserve">For LGBTQ+ residents and families, the stakes are hardly abstract. They touch schools, workplaces, healthcare, public services and the simple comfort of being able to move through daily life without wondering whether the rules are about to change. That human reality is why the argument keeps returning, even when the social-media cycle moves on. </w:t>
      </w:r>
      <w:hyperlink r:id="rId9">
        <w:r>
          <w:rPr>
            <w:color w:val="0000EE"/>
            <w:u w:val="single"/>
          </w:rPr>
          <w:t>[2]</w:t>
        </w:r>
      </w:hyperlink>
      <w:r>
        <w:t xml:space="preserve">, </w:t>
      </w:r>
      <w:hyperlink r:id="rId10">
        <w:r>
          <w:rPr>
            <w:color w:val="0000EE"/>
            <w:u w:val="single"/>
          </w:rPr>
          <w:t>[3]</w:t>
        </w:r>
      </w:hyperlink>
      <w:r/>
    </w:p>
    <w:p>
      <w:r/>
      <w:r>
        <w:t>The debate may not settle the meaning of “target” anytime soon, but it has made one thing clear: Michigan’s LGBTQ+ rights conversation is far from finished.</w:t>
      </w:r>
      <w:r/>
    </w:p>
    <w:p>
      <w:r/>
      <w:r>
        <w:t>It's a small sentence with a very large political shadow.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https://thenerdstash.com/michigan-gov-gretchen-whitmer-says-lgbtq-americans-are-a-target-prompting-pushback-nobody-is-targeting-them/</w:t>
        </w:r>
      </w:hyperlink>
      <w:r>
        <w:t xml:space="preserve"> - Please view link - unable to able to access data</w:t>
      </w:r>
      <w:r/>
    </w:p>
    <w:p>
      <w:pPr>
        <w:pStyle w:val="ListNumber"/>
        <w:spacing w:line="240" w:lineRule="auto"/>
        <w:ind w:left="720"/>
      </w:pPr>
      <w:r/>
      <w:hyperlink r:id="rId9">
        <w:r>
          <w:rPr>
            <w:color w:val="0000EE"/>
            <w:u w:val="single"/>
          </w:rPr>
          <w:t>https://www.michigan.gov/whitmer/news/press-releases/2026/02/25/whitmer-delivers-2026-state-of-the-state-building-a-michigan-for-all</w:t>
        </w:r>
      </w:hyperlink>
      <w:r>
        <w:t xml:space="preserve"> - In her 2026 State of the State Address, Governor Gretchen Whitmer highlighted literacy, housing, and healthcare affordability as top priorities. She emphasised Michigan's progress over the past seven years amid national economic uncertainty and political division, stating, "We are building a Michigan for all by delivering on the kitchen-table issues that make a real difference in people’s lives."</w:t>
      </w:r>
      <w:r/>
    </w:p>
    <w:p>
      <w:pPr>
        <w:pStyle w:val="ListNumber"/>
        <w:spacing w:line="240" w:lineRule="auto"/>
        <w:ind w:left="720"/>
      </w:pPr>
      <w:r/>
      <w:hyperlink r:id="rId10">
        <w:r>
          <w:rPr>
            <w:color w:val="0000EE"/>
            <w:u w:val="single"/>
          </w:rPr>
          <w:t>https://www.michigan.gov/whitmer/news/press-releases/2026/06/02/whitmer-and-gilchrist-designate-june-as-pride-month</w:t>
        </w:r>
      </w:hyperlink>
      <w:r>
        <w:t xml:space="preserve"> - Governor Whitmer and Lieutenant Governor Garlin Gilchrist II proclaimed June as Pride Month in Michigan, celebrating the contributions and resilience of the state's LGBTQ+ community. Whitmer stated, "Every Michigander deserves the freedom to be themselves, no matter who they love or how they identify."</w:t>
      </w:r>
      <w:r/>
    </w:p>
    <w:p>
      <w:pPr>
        <w:pStyle w:val="ListNumber"/>
        <w:spacing w:line="240" w:lineRule="auto"/>
        <w:ind w:left="720"/>
      </w:pPr>
      <w:r/>
      <w:hyperlink r:id="rId11">
        <w:r>
          <w:rPr>
            <w:color w:val="0000EE"/>
            <w:u w:val="single"/>
          </w:rPr>
          <w:t>https://www.michigan.gov/whitmer/news/press-releases/2023/03/16/whitmer-signs-bipartisan-legislation-expanding-rights-and-freedoms-for-lgbtq</w:t>
        </w:r>
      </w:hyperlink>
      <w:r>
        <w:t xml:space="preserve"> - Governor Whitmer signed bipartisan legislation expanding the Elliott-Larsen Civil Rights Act to include protections for gender identity and expression. She remarked, "Today, we are taking a long overdue step to ensure that no one can be fired from their job or evicted from their home because of who they are or how they identify."</w:t>
      </w:r>
      <w:r/>
    </w:p>
    <w:p>
      <w:pPr>
        <w:pStyle w:val="ListNumber"/>
        <w:spacing w:line="240" w:lineRule="auto"/>
        <w:ind w:left="720"/>
      </w:pPr>
      <w:r/>
      <w:hyperlink r:id="rId13">
        <w:r>
          <w:rPr>
            <w:color w:val="0000EE"/>
            <w:u w:val="single"/>
          </w:rPr>
          <w:t>https://www.michigan.gov/whitmer/news/press-releases/2023/07/26/whitmer-signs-legislation-to-protect-lgbtq-youth-ban-conversion-therapy</w:t>
        </w:r>
      </w:hyperlink>
      <w:r>
        <w:t xml:space="preserve"> - Governor Whitmer signed legislation banning conversion therapy for minors in Michigan, joining 21 other states in protecting LGBTQ+ youth. She stated, "Today, we are banning the horrific practice of conversion therapy in Michigan and ensuring this is a state where you can be who you are."</w:t>
      </w:r>
      <w:r/>
    </w:p>
    <w:p>
      <w:pPr>
        <w:pStyle w:val="ListNumber"/>
        <w:spacing w:line="240" w:lineRule="auto"/>
        <w:ind w:left="720"/>
      </w:pPr>
      <w:r/>
      <w:hyperlink r:id="rId12">
        <w:r>
          <w:rPr>
            <w:color w:val="0000EE"/>
            <w:u w:val="single"/>
          </w:rPr>
          <w:t>https://www.michigan.gov/whitmer/news/press-releases/2022/07/28/michigan-supreme-court-expanding-civil-rights-to-lgbtq-michiganders-for-first-time-in-state-history</w:t>
        </w:r>
      </w:hyperlink>
      <w:r>
        <w:t xml:space="preserve"> - Governor Whitmer praised the Michigan Supreme Court's decision to extend civil rights protections to LGBTQ+ individuals under the Elliott-Larsen Civil Rights Act. She said, "Today, Michigan is more free and fair than it was yesterday."</w:t>
      </w:r>
      <w:r/>
    </w:p>
    <w:p>
      <w:pPr>
        <w:pStyle w:val="ListNumber"/>
        <w:spacing w:line="240" w:lineRule="auto"/>
        <w:ind w:left="720"/>
      </w:pPr>
      <w:r/>
      <w:hyperlink r:id="rId14">
        <w:r>
          <w:rPr>
            <w:color w:val="0000EE"/>
            <w:u w:val="single"/>
          </w:rPr>
          <w:t>https://www.michigan.gov/whitmer/news/press-releases/2020/06/15/governor-whitmer-statement-on-supreme-court-ruling-protecting-lgbtq-americans</w:t>
        </w:r>
      </w:hyperlink>
      <w:r>
        <w:t xml:space="preserve"> - Governor Whitmer issued a statement following the U.S. Supreme Court's ruling that Title VII protects LGBTQ+ individuals from employment discrimination. She remarked, "Today, in a landmark ruling, the Supreme Court confirmed what we already know – that nobody deserves to lose their job because of who they are or how they identify."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chigan.gov/whitmer/news/press-releases/2026/02/25/whitmer-delivers-2026-state-of-the-state-building-a-michigan-for-all" TargetMode="External"/><Relationship Id="rId10" Type="http://schemas.openxmlformats.org/officeDocument/2006/relationships/hyperlink" Target="https://www.michigan.gov/whitmer/news/press-releases/2026/06/02/whitmer-and-gilchrist-designate-june-as-pride-month" TargetMode="External"/><Relationship Id="rId11" Type="http://schemas.openxmlformats.org/officeDocument/2006/relationships/hyperlink" Target="https://www.michigan.gov/whitmer/news/press-releases/2023/03/16/whitmer-signs-bipartisan-legislation-expanding-rights-and-freedoms-for-lgbtq" TargetMode="External"/><Relationship Id="rId12" Type="http://schemas.openxmlformats.org/officeDocument/2006/relationships/hyperlink" Target="https://www.michigan.gov/whitmer/news/press-releases/2022/07/28/michigan-supreme-court-expanding-civil-rights-to-lgbtq-michiganders-for-first-time-in-state-history" TargetMode="External"/><Relationship Id="rId13" Type="http://schemas.openxmlformats.org/officeDocument/2006/relationships/hyperlink" Target="https://www.michigan.gov/whitmer/news/press-releases/2023/07/26/whitmer-signs-legislation-to-protect-lgbtq-youth-ban-conversion-therapy" TargetMode="External"/><Relationship Id="rId14" Type="http://schemas.openxmlformats.org/officeDocument/2006/relationships/hyperlink" Target="https://www.michigan.gov/whitmer/news/press-releases/2020/06/15/governor-whitmer-statement-on-supreme-court-ruling-protecting-lgbtq-americans" TargetMode="External"/><Relationship Id="rId15" Type="http://schemas.openxmlformats.org/officeDocument/2006/relationships/hyperlink" Target="https://thenerdstash.com/michigan-gov-gretchen-whitmer-says-lgbtq-americans-are-a-target-prompting-pushback-nobody-is-targeting-th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