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Bisexual Men Deserve To Be Believed In Open Marriages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married couple’s open relationship is working beautifully, but other people keep treating the husband’s bisexuality as a phase or a cover story. Their experience highlights why bisexual men still face stubborn disbelief, and why partners shouldn’t have to defend a private, consensual marriage to anyone.</w:t>
      </w:r>
      <w:r/>
    </w:p>
    <w:p>
      <w:pPr>
        <w:pStyle w:val="Heading2"/>
      </w:pPr>
      <w:r>
        <w:t>Essential Takeaways</w:t>
      </w:r>
      <w:r/>
      <w:r/>
    </w:p>
    <w:p>
      <w:pPr>
        <w:pStyle w:val="ListBullet"/>
        <w:spacing w:line="240" w:lineRule="auto"/>
        <w:ind w:left="720"/>
      </w:pPr>
      <w:r/>
      <w:r>
        <w:rPr>
          <w:b/>
        </w:rPr>
        <w:t>Bisexuality is real:</w:t>
      </w:r>
      <w:r>
        <w:t xml:space="preserve"> Attraction to more than one gender isn't cancelled out by marriage or a partner's gender.</w:t>
      </w:r>
      <w:r/>
    </w:p>
    <w:p>
      <w:pPr>
        <w:pStyle w:val="ListBullet"/>
        <w:spacing w:line="240" w:lineRule="auto"/>
        <w:ind w:left="720"/>
      </w:pPr>
      <w:r/>
      <w:r>
        <w:rPr>
          <w:b/>
        </w:rPr>
        <w:t>The relationship is consensual:</w:t>
      </w:r>
      <w:r>
        <w:t xml:space="preserve"> This couple has agreed on an open marriage that suits their travelling lifestyle.</w:t>
      </w:r>
      <w:r/>
    </w:p>
    <w:p>
      <w:pPr>
        <w:pStyle w:val="ListBullet"/>
        <w:spacing w:line="240" w:lineRule="auto"/>
        <w:ind w:left="720"/>
      </w:pPr>
      <w:r/>
      <w:r>
        <w:rPr>
          <w:b/>
        </w:rPr>
        <w:t>Stereotypes still sting:</w:t>
      </w:r>
      <w:r>
        <w:t xml:space="preserve"> Bisexual men are often pushed into a false choice between being straight and being gay.</w:t>
      </w:r>
      <w:r/>
    </w:p>
    <w:p>
      <w:pPr>
        <w:pStyle w:val="ListBullet"/>
        <w:spacing w:line="240" w:lineRule="auto"/>
        <w:ind w:left="720"/>
      </w:pPr>
      <w:r/>
      <w:r>
        <w:rPr>
          <w:b/>
        </w:rPr>
        <w:t>Partners aren't proof-checkers:</w:t>
      </w:r>
      <w:r>
        <w:t xml:space="preserve"> Nobody owes outsiders an explanation of their sex life or identity.</w:t>
      </w:r>
      <w:r/>
    </w:p>
    <w:p>
      <w:pPr>
        <w:pStyle w:val="ListBullet"/>
        <w:spacing w:line="240" w:lineRule="auto"/>
        <w:ind w:left="720"/>
      </w:pPr>
      <w:r/>
      <w:r>
        <w:rPr>
          <w:b/>
        </w:rPr>
        <w:t>Boundaries can help:</w:t>
      </w:r>
      <w:r>
        <w:t xml:space="preserve"> A calm reply, followed by changing the subject, may be more useful than a debate.</w:t>
      </w:r>
      <w:r/>
      <w:r/>
    </w:p>
    <w:p>
      <w:pPr>
        <w:pStyle w:val="Heading2"/>
      </w:pPr>
      <w:r>
        <w:t>The marriage isn't the problem</w:t>
      </w:r>
      <w:r/>
    </w:p>
    <w:p>
      <w:r/>
      <w:r>
        <w:t>The couple's arrangement is refreshingly straightforward. They spend time apart for work, have agreed that each can pursue other encounters, and return to a relationship described as loving, supportive and sexually alive. There's no crisis to solve, just an outside audience determined to invent one.</w:t>
      </w:r>
      <w:r/>
    </w:p>
    <w:p>
      <w:r/>
      <w:r>
        <w:t xml:space="preserve">That reaction often says more about cultural assumptions than the people involved. Research indexed by PubMed has examined how sexual behaviour and identity don't always fit neat categories, while broader work continues to challenge the idea that desire must follow a single, permanent path. </w:t>
      </w:r>
      <w:hyperlink r:id="rId9">
        <w:r>
          <w:rPr>
            <w:color w:val="0000EE"/>
            <w:u w:val="single"/>
          </w:rPr>
          <w:t>[2]</w:t>
        </w:r>
      </w:hyperlink>
      <w:r>
        <w:t xml:space="preserve">, </w:t>
      </w:r>
      <w:hyperlink r:id="rId10">
        <w:r>
          <w:rPr>
            <w:color w:val="0000EE"/>
            <w:u w:val="single"/>
          </w:rPr>
          <w:t>[3]</w:t>
        </w:r>
      </w:hyperlink>
      <w:r/>
    </w:p>
    <w:p>
      <w:r/>
      <w:r>
        <w:t>For the wife, the most galling part is the implied rescue mission. She isn't asking strangers to approve of her marriage, and she certainly isn't confused about who her husband is. Yet every dismissive laugh quietly suggests that she must be mistaken.</w:t>
      </w:r>
      <w:r/>
    </w:p>
    <w:p>
      <w:pPr>
        <w:pStyle w:val="Heading2"/>
      </w:pPr>
      <w:r>
        <w:t>Why bisexual men face a tougher hearing</w:t>
      </w:r>
      <w:r/>
    </w:p>
    <w:p>
      <w:r/>
      <w:r>
        <w:t>Bisexual people regularly encounter suspicion from more than one direction. A straight partner may be told their bisexual spouse is secretly gay, while queer communities can sometimes question whether a person in a different-gender relationship is queer enough. That double bind makes visibility feel conditional.</w:t>
      </w:r>
      <w:r/>
    </w:p>
    <w:p>
      <w:r/>
      <w:r>
        <w:t xml:space="preserve">The husband in this story is being judged through a particularly narrow script: if he loves men, some people assume women must be a smokescreen; if he loves a woman, they treat his attraction to men as evidence of experimentation. Findings reported through PubMed underline the complexity of sexual identity, attraction and behaviour, rather than supporting such tidy assumptions. </w:t>
      </w:r>
      <w:hyperlink r:id="rId11">
        <w:r>
          <w:rPr>
            <w:color w:val="0000EE"/>
            <w:u w:val="single"/>
          </w:rPr>
          <w:t>[6]</w:t>
        </w:r>
      </w:hyperlink>
      <w:r>
        <w:t xml:space="preserve">, </w:t>
      </w:r>
      <w:hyperlink r:id="rId12">
        <w:r>
          <w:rPr>
            <w:color w:val="0000EE"/>
            <w:u w:val="single"/>
          </w:rPr>
          <w:t>[7]</w:t>
        </w:r>
      </w:hyperlink>
      <w:r/>
    </w:p>
    <w:p>
      <w:r/>
      <w:r>
        <w:t>It’s an old habit with modern consequences. When people insist on a single label that explains everything, they erase the very nuance bisexuality is meant to describe.</w:t>
      </w:r>
      <w:r/>
    </w:p>
    <w:p>
      <w:pPr>
        <w:pStyle w:val="Heading2"/>
      </w:pPr>
      <w:r>
        <w:t>Open marriage needs trust, not outside approval</w:t>
      </w:r>
      <w:r/>
    </w:p>
    <w:p>
      <w:r/>
      <w:r>
        <w:t>Non-monogamy can look mysterious from the outside, but its foundations are familiar: clear agreements, honesty, boundaries and ongoing consent. In this case, the couple has built a structure around travel, independence and shared commitment. That doesn't make the marriage imaginary; it makes it theirs.</w:t>
      </w:r>
      <w:r/>
    </w:p>
    <w:p>
      <w:r/>
      <w:r>
        <w:t xml:space="preserve">The practical test isn't whether acquaintances understand the arrangement. It's whether both partners can discuss what they want, say no without pressure and revisit the rules when circumstances change. Research on sexual relationships and identity offers useful context, but it can't assess one individual couple from a distance. </w:t>
      </w:r>
      <w:hyperlink r:id="rId13">
        <w:r>
          <w:rPr>
            <w:color w:val="0000EE"/>
            <w:u w:val="single"/>
          </w:rPr>
          <w:t>[4]</w:t>
        </w:r>
      </w:hyperlink>
      <w:r/>
    </w:p>
    <w:p>
      <w:r/>
      <w:r>
        <w:t>There’s also a simple distinction worth keeping in mind: privacy isn't secrecy. A couple can be open with each other while declining to provide a running commentary for friends, relatives or curious colleagues.</w:t>
      </w:r>
      <w:r/>
    </w:p>
    <w:p>
      <w:pPr>
        <w:pStyle w:val="Heading2"/>
      </w:pPr>
      <w:r>
        <w:t>What should she say to sceptics?</w:t>
      </w:r>
      <w:r/>
    </w:p>
    <w:p>
      <w:r/>
      <w:r>
        <w:t>The advice is pleasingly unglamorous: stop treating every comment as an invitation to teach a seminar. A brief response such as, "He's bisexual, our marriage works, and I'm not discussing it further," puts the facts on the table and closes the door.</w:t>
      </w:r>
      <w:r/>
    </w:p>
    <w:p>
      <w:r/>
      <w:r>
        <w:t xml:space="preserve">Support guidance from Time also emphasises listening, respecting self-identification and avoiding assumptions about bisexual people based on their current partner. </w:t>
      </w:r>
      <w:hyperlink r:id="rId14">
        <w:r>
          <w:rPr>
            <w:color w:val="0000EE"/>
            <w:u w:val="single"/>
          </w:rPr>
          <w:t>[5]</w:t>
        </w:r>
      </w:hyperlink>
      <w:r>
        <w:t xml:space="preserve"> Those principles work here too, especially because the wife is being asked to prove something that belongs to her husband's identity.</w:t>
      </w:r>
      <w:r/>
    </w:p>
    <w:p>
      <w:r/>
      <w:r>
        <w:t>If someone repeatedly patronises her, a firmer boundary is reasonable. "You don't have to understand our marriage, but you do have to stop telling me what I supposedly know about my husband" is direct without becoming a courtroom speech.</w:t>
      </w:r>
      <w:r/>
    </w:p>
    <w:p>
      <w:pPr>
        <w:pStyle w:val="Heading2"/>
      </w:pPr>
      <w:r>
        <w:t>Belief is a basic form of respect</w:t>
      </w:r>
      <w:r/>
    </w:p>
    <w:p>
      <w:r/>
      <w:r>
        <w:t>The bigger lesson reaches beyond this one relationship. Bisexuality doesn't become less real because someone marries, has children, dates one gender for years or chooses an open arrangement. Nor does a partner's confidence require outside certification.</w:t>
      </w:r>
      <w:r/>
    </w:p>
    <w:p>
      <w:r/>
      <w:r>
        <w:t>A more generous response would be remarkably simple: believe people when they describe themselves, trust adults to make consensual decisions, and avoid turning somebody else's private life into a puzzle. The couple already appears to have worked out what many outsiders haven't: love and attraction don't always follow the narrowest available script.</w:t>
      </w:r>
      <w:r/>
    </w:p>
    <w:p>
      <w:r/>
      <w:r>
        <w:t>It's not her job to persuade the world; it's the world's job to stop assuming it knows better.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3">
        <w:r>
          <w:rPr>
            <w:color w:val="0000EE"/>
            <w:u w:val="single"/>
          </w:rPr>
          <w:t>[4]</w:t>
        </w:r>
      </w:hyperlink>
      <w:r>
        <w:t xml:space="preserve">, </w:t>
      </w:r>
      <w:hyperlink r:id="rId11">
        <w:r>
          <w:rPr>
            <w:color w:val="0000EE"/>
            <w:u w:val="single"/>
          </w:rPr>
          <w:t>[6]</w:t>
        </w:r>
      </w:hyperlink>
      <w:r>
        <w:t xml:space="preserve">- Paragraph 3: </w:t>
      </w:r>
      <w:hyperlink r:id="rId14">
        <w:r>
          <w:rPr>
            <w:color w:val="0000EE"/>
            <w:u w:val="single"/>
          </w:rPr>
          <w:t>[5]</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[4]</w:t>
        </w:r>
      </w:hyperlink>
      <w:r>
        <w:t xml:space="preserve">- Paragraph 5: </w:t>
      </w:r>
      <w:hyperlink r:id="rId14">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https://meaws.com/news/queerty-crossword-sept-26-2026/105459</w:t>
        </w:r>
      </w:hyperlink>
      <w:r>
        <w:t xml:space="preserve"> - Please view link - unable to able to access data</w:t>
      </w:r>
      <w:r/>
    </w:p>
    <w:p>
      <w:pPr>
        <w:pStyle w:val="ListNumber"/>
        <w:spacing w:line="240" w:lineRule="auto"/>
        <w:ind w:left="720"/>
      </w:pPr>
      <w:r/>
      <w:hyperlink r:id="rId9">
        <w:r>
          <w:rPr>
            <w:color w:val="0000EE"/>
            <w:u w:val="single"/>
          </w:rPr>
          <w:t>https://pubmed.ncbi.nlm.nih.gov/4056385/</w:t>
        </w:r>
      </w:hyperlink>
      <w:r>
        <w:t xml:space="preserve"> - This study examined the marriages of 26 couples where the husband was bisexual. The research found that these couples were generally satisfied with their marriages, maintained sexual activity within the marriage, and were open about the husband's homosexual behavior. Factors contributing to the success of these marriages included high levels of sexual activity, open communication, valued friendship, previous counseling, cognitive flexibility, and financial independence. However, the study also noted that the husbands experienced ambiguity regarding their homosexual behavior, and the couples faced intense conflict due to their open marriage styles.</w:t>
      </w:r>
      <w:r/>
    </w:p>
    <w:p>
      <w:pPr>
        <w:pStyle w:val="ListNumber"/>
        <w:spacing w:line="240" w:lineRule="auto"/>
        <w:ind w:left="720"/>
      </w:pPr>
      <w:r/>
      <w:hyperlink r:id="rId10">
        <w:r>
          <w:rPr>
            <w:color w:val="0000EE"/>
            <w:u w:val="single"/>
          </w:rPr>
          <w:t>https://pubmed.ncbi.nlm.nih.gov/4056386/</w:t>
        </w:r>
      </w:hyperlink>
      <w:r>
        <w:t xml:space="preserve"> - This research challenges the negative portrayal of mixed-orientation marriages by studying 41 spouses from 30 marriages involving a bisexual individual. The findings suggest that these marriages were entered into for positive reasons, rather than as an escape from homosexuality. Couples who acknowledged the husband's homosexual behavior were able to develop a positive homosexual identity, in contrast to those who kept it secret. A two-year follow-up provided insights into the factors that led to the stabilization of such marriages, presenting a schema of developmental crises, decisions, and consequences.</w:t>
      </w:r>
      <w:r/>
    </w:p>
    <w:p>
      <w:pPr>
        <w:pStyle w:val="ListNumber"/>
        <w:spacing w:line="240" w:lineRule="auto"/>
        <w:ind w:left="720"/>
      </w:pPr>
      <w:r/>
      <w:hyperlink r:id="rId13">
        <w:r>
          <w:rPr>
            <w:color w:val="0000EE"/>
            <w:u w:val="single"/>
          </w:rPr>
          <w:t>https://doi.org/10.1073/pnas.2003631117</w:t>
        </w:r>
      </w:hyperlink>
      <w:r>
        <w:t xml:space="preserve"> - This study provides compelling evidence for the existence of male bisexuality by analyzing data from eight previous studies involving over 500 men. The research found that bisexual-identified men tend to show bisexual genital and subjective arousal patterns, indicating that male sexual orientation exists on a continuum rather than being strictly homosexual or heterosexual. This challenges the skepticism regarding male bisexuality and supports the validity of bisexual identification among men.</w:t>
      </w:r>
      <w:r/>
    </w:p>
    <w:p>
      <w:pPr>
        <w:pStyle w:val="ListNumber"/>
        <w:spacing w:line="240" w:lineRule="auto"/>
        <w:ind w:left="720"/>
      </w:pPr>
      <w:r/>
      <w:hyperlink r:id="rId14">
        <w:r>
          <w:rPr>
            <w:color w:val="0000EE"/>
            <w:u w:val="single"/>
          </w:rPr>
          <w:t>https://time.com/7295303/how-to-support-bisexual-friend/</w:t>
        </w:r>
      </w:hyperlink>
      <w:r>
        <w:t xml:space="preserve"> - This article addresses the prevalent misunderstanding and invalidation faced by bisexual individuals. Despite more people identifying as bisexual than as lesbian or gay, bisexuality is frequently dismissed or mischaracterized by both heterosexual and homosexual communities. Tania Israel, a psychology professor, explains that one of the most harmful and common reactions to someone coming out as bisexual is the denial of bisexuality’s existence, often framed as confusion or a transitional phase toward identifying as gay or lesbian. Bisexual individuals are also frequently subjected to hypersexualized assumptions, such as being perceived as promiscuous or being asked to 'prove' their orientation, which can be intrusive and demeaning. These negative reactions can adversely impact mental health and discourage bisexual individuals from being open. Israel emphasizes the importance of supportive responses, such as expressing gratitude for the person's trust and showing interest in their identity without objectifying or demanding explanations. The article encourages allies to educate themselves independently and to offer resources or connections to bisexual support organizations, as bi individuals often feel excluded from LGBTQ+ communities. Supportive engagement can significantly enhance mental well-being and affirm identity.</w:t>
      </w:r>
      <w:r/>
    </w:p>
    <w:p>
      <w:pPr>
        <w:pStyle w:val="ListNumber"/>
        <w:spacing w:line="240" w:lineRule="auto"/>
        <w:ind w:left="720"/>
      </w:pPr>
      <w:r/>
      <w:hyperlink r:id="rId11">
        <w:r>
          <w:rPr>
            <w:color w:val="0000EE"/>
            <w:u w:val="single"/>
          </w:rPr>
          <w:t>https://pubmed.ncbi.nlm.nih.gov/32875964/</w:t>
        </w:r>
      </w:hyperlink>
      <w:r>
        <w:t xml:space="preserve"> - This study explores the experiences of bisexual individuals regarding acceptance and support from significant others. Through narratives from 197 participants, the research identifies multiple ways bisexual individuals encounter acceptance from their partners, including neutral expressions and overt forms of support. Themes such as not trying to change the individual, ambivalence, pride, inquiry about experiences, and feeling loved were prevalent. The study concludes by discussing the implications for reducing stigma and increasing acceptance by partners, highlighting the importance of understanding and support in intimate relationships.</w:t>
      </w:r>
      <w:r/>
    </w:p>
    <w:p>
      <w:pPr>
        <w:pStyle w:val="ListNumber"/>
        <w:spacing w:line="240" w:lineRule="auto"/>
        <w:ind w:left="720"/>
      </w:pPr>
      <w:r/>
      <w:hyperlink r:id="rId12">
        <w:r>
          <w:rPr>
            <w:color w:val="0000EE"/>
            <w:u w:val="single"/>
          </w:rPr>
          <w:t>https://pubmed.ncbi.nlm.nih.gov/4056388/</w:t>
        </w:r>
      </w:hyperlink>
      <w:r>
        <w:t xml:space="preserve"> - This study investigated the dynamics and adjustment of marriages where the husband was bisexual. Eighteen couples who had been openly dealing with the husband's bisexuality for at least two years were studied. The research found that openness and communication helped the relationship, but the greatest difficulties encountered were in their sexual relationships. Marital satisfaction and adjustment were negatively correlated with increasing age, number of children, later onset of homosexual activities, increased emotional involvement with male partners, increased numbers of people who knew about the husband's homosexual activities, and increased sexual dissatisfaction and conflict. The study reinforces the notion that some marriages can survive through open communication, acceptance, and understanding, which help compensate for the inherent conflicts these couples face.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ubmed.ncbi.nlm.nih.gov/4056385/" TargetMode="External"/><Relationship Id="rId10" Type="http://schemas.openxmlformats.org/officeDocument/2006/relationships/hyperlink" Target="https://pubmed.ncbi.nlm.nih.gov/4056386/" TargetMode="External"/><Relationship Id="rId11" Type="http://schemas.openxmlformats.org/officeDocument/2006/relationships/hyperlink" Target="https://pubmed.ncbi.nlm.nih.gov/32875964/" TargetMode="External"/><Relationship Id="rId12" Type="http://schemas.openxmlformats.org/officeDocument/2006/relationships/hyperlink" Target="https://pubmed.ncbi.nlm.nih.gov/4056388/" TargetMode="External"/><Relationship Id="rId13" Type="http://schemas.openxmlformats.org/officeDocument/2006/relationships/hyperlink" Target="https://doi.org/10.1073/pnas.2003631117" TargetMode="External"/><Relationship Id="rId14" Type="http://schemas.openxmlformats.org/officeDocument/2006/relationships/hyperlink" Target="https://time.com/7295303/how-to-support-bisexual-friend/" TargetMode="External"/><Relationship Id="rId15" Type="http://schemas.openxmlformats.org/officeDocument/2006/relationships/hyperlink" Target="https://meaws.com/news/queerty-crossword-sept-26-2026/10545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