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Northern Ireland LGBTQI+ Rights Rally Sends Clear Message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gathered in Belfast to challenge conversion practices and demand equality, saying LGBTQI+ people deserve safety, dignity and the freedom to live openly. The demonstration has renewed attention on Northern Ireland’s stalled progress on LGBTQI+ protections, while supporters argue that public visibility still matters.</w:t>
      </w:r>
      <w:r/>
    </w:p>
    <w:p>
      <w:pPr>
        <w:pStyle w:val="Heading2"/>
      </w:pPr>
      <w:r>
        <w:t>Protesters reject the idea of being “cured”</w:t>
      </w:r>
      <w:r/>
    </w:p>
    <w:p>
      <w:r/>
      <w:r>
        <w:t xml:space="preserve">The central message was direct: LGBTQI+ people aren't ill, broken or in need of fixing. Campaigners used the rally to push back against conversion practices, which aim to change or suppress someone’s sexual orientation or gender identity. According to the Evening Standard, Rainbow Project representative Alexa Moore said the event was about affirming that people “don’t need to be cured”. </w:t>
      </w:r>
      <w:hyperlink r:id="rId9">
        <w:r>
          <w:rPr>
            <w:color w:val="0000EE"/>
            <w:u w:val="single"/>
          </w:rPr>
          <w:t>[6]</w:t>
        </w:r>
      </w:hyperlink>
      <w:r/>
    </w:p>
    <w:p>
      <w:r/>
      <w:r>
        <w:t xml:space="preserve">That language matters because conversion practices can take many forms, from counselling and prayer to coercive or abusive interventions. The Rainbow Project, an LGBTQIA+ organisation working across Northern Ireland, provides support, advocacy and community-focused services for people who are too often left navigating hostility alone. </w:t>
      </w:r>
      <w:hyperlink r:id="rId10">
        <w:r>
          <w:rPr>
            <w:color w:val="0000EE"/>
            <w:u w:val="single"/>
          </w:rPr>
          <w:t>[2]</w:t>
        </w:r>
      </w:hyperlink>
      <w:r/>
    </w:p>
    <w:p>
      <w:pPr>
        <w:pStyle w:val="Heading2"/>
      </w:pPr>
      <w:r>
        <w:t>Why Northern Ireland remains a focus for equality campaigners</w:t>
      </w:r>
      <w:r/>
    </w:p>
    <w:p>
      <w:r/>
      <w:r>
        <w:t xml:space="preserve">Northern Ireland has made important changes, including the introduction of same-sex marriage, but campaigners say legal progress hasn't always been matched by consistent policy or strategy. Time reported that same-sex marriage became legal there in 2020, after years of political deadlock and campaigning. </w:t>
      </w:r>
      <w:hyperlink r:id="rId11">
        <w:r>
          <w:rPr>
            <w:color w:val="0000EE"/>
            <w:u w:val="single"/>
          </w:rPr>
          <w:t>[7]</w:t>
        </w:r>
      </w:hyperlink>
      <w:r/>
    </w:p>
    <w:p>
      <w:r/>
      <w:r>
        <w:t xml:space="preserve">The Rainbow Project has warned that the absence of clear equality strategies represents a missed opportunity. Its criticism reflects a wider frustration: announcements can sound promising, but people need properly funded services, measurable commitments and policies that work in everyday life. </w:t>
      </w:r>
      <w:hyperlink r:id="rId12">
        <w:r>
          <w:rPr>
            <w:color w:val="0000EE"/>
            <w:u w:val="single"/>
          </w:rPr>
          <w:t>[3]</w:t>
        </w:r>
      </w:hyperlink>
      <w:r/>
    </w:p>
    <w:p>
      <w:pPr>
        <w:pStyle w:val="Heading2"/>
      </w:pPr>
      <w:r>
        <w:t>Support groups say visibility still changes lives</w:t>
      </w:r>
      <w:r/>
    </w:p>
    <w:p>
      <w:r/>
      <w:r>
        <w:t>For many attendees, a public gathering is about more than protest signs. It offers a visible reminder that LGBTQI+ people belong in Northern Ireland’s communities, workplaces, schools and families. That sense of solidarity can be especially important when political debates reduce personal lives to talking points.</w:t>
      </w:r>
      <w:r/>
    </w:p>
    <w:p>
      <w:r/>
      <w:r>
        <w:t xml:space="preserve">The Rainbow Project’s work spans support, education and advocacy, helping people find practical assistance as well as community. Its public campaigning also keeps equality issues in view when other priorities threaten to push them down the agenda. </w:t>
      </w:r>
      <w:hyperlink r:id="rId13">
        <w:r>
          <w:rPr>
            <w:color w:val="0000EE"/>
            <w:u w:val="single"/>
          </w:rPr>
          <w:t>[5]</w:t>
        </w:r>
      </w:hyperlink>
      <w:r/>
    </w:p>
    <w:p>
      <w:pPr>
        <w:pStyle w:val="Heading2"/>
      </w:pPr>
      <w:r>
        <w:t>Education is another key battleground</w:t>
      </w:r>
      <w:r/>
    </w:p>
    <w:p>
      <w:r/>
      <w:r>
        <w:t xml:space="preserve">Schools sit at the heart of the debate because guidance shapes how young people are supported, protected and treated. The Rainbow Project has joined education unions, children’s rights groups and LGBTQIA+ organisations in calling for the reinstatement of trans guidance, arguing that pupils and staff need clear, inclusive support. </w:t>
      </w:r>
      <w:hyperlink r:id="rId14">
        <w:r>
          <w:rPr>
            <w:color w:val="0000EE"/>
            <w:u w:val="single"/>
          </w:rPr>
          <w:t>[4]</w:t>
        </w:r>
      </w:hyperlink>
      <w:r/>
    </w:p>
    <w:p>
      <w:r/>
      <w:r>
        <w:t xml:space="preserve">For parents and teachers, the practical question is often simple: can a young person ask for help without fear of being dismissed or exposed? Clear guidance won't solve every problem, but it can give schools a firmer foundation and reduce the uncertainty that leaves vulnerable pupils carrying the burden themselves. </w:t>
      </w:r>
      <w:hyperlink r:id="rId14">
        <w:r>
          <w:rPr>
            <w:color w:val="0000EE"/>
            <w:u w:val="single"/>
          </w:rPr>
          <w:t>[4]</w:t>
        </w:r>
      </w:hyperlink>
      <w:r/>
    </w:p>
    <w:p>
      <w:pPr>
        <w:pStyle w:val="Heading2"/>
      </w:pPr>
      <w:r>
        <w:t>What campaigners want next</w:t>
      </w:r>
      <w:r/>
    </w:p>
    <w:p>
      <w:r/>
      <w:r>
        <w:t xml:space="preserve">The rally’s message now turns towards action. Campaigners are calling for stronger protection from conversion practices, renewed equality strategies and policies that recognise the experiences of LGBTQI+ people across Northern Ireland rather than treating inclusion as an occasional gesture. </w:t>
      </w:r>
      <w:hyperlink r:id="rId12">
        <w:r>
          <w:rPr>
            <w:color w:val="0000EE"/>
            <w:u w:val="single"/>
          </w:rPr>
          <w:t>[3]</w:t>
        </w:r>
      </w:hyperlink>
      <w:r/>
    </w:p>
    <w:p>
      <w:r/>
      <w:r>
        <w:t xml:space="preserve">There is also a human point beneath the policy language. As Moore told the Evening Standard, people should be able to live, love and be themselves without being told they are wrong. That may sound like a basic demand, but for many LGBTQI+ people, it remains an unfinished one. </w:t>
      </w:r>
      <w:hyperlink r:id="rId9">
        <w:r>
          <w:rPr>
            <w:color w:val="0000EE"/>
            <w:u w:val="single"/>
          </w:rPr>
          <w:t>[6]</w:t>
        </w:r>
      </w:hyperlink>
      <w:r/>
    </w:p>
    <w:p>
      <w:r/>
      <w:r>
        <w:t>It's a small sentence with a big implication: nobody should need permission to be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[6]</w:t>
        </w:r>
      </w:hyperlink>
      <w:r>
        <w:t xml:space="preserve">, </w:t>
      </w:r>
      <w:hyperlink r:id="rId13">
        <w:r>
          <w:rPr>
            <w:color w:val="0000EE"/>
            <w:u w:val="single"/>
          </w:rPr>
          <w:t>[5]</w:t>
        </w:r>
      </w:hyperlink>
      <w:r>
        <w:t xml:space="preserve">- Paragraph 2: </w:t>
      </w:r>
      <w:hyperlink r:id="rId10">
        <w:r>
          <w:rPr>
            <w:color w:val="0000EE"/>
            <w:u w:val="single"/>
          </w:rPr>
          <w:t>[2]</w:t>
        </w:r>
      </w:hyperlink>
      <w:r>
        <w:t xml:space="preserve">, </w:t>
      </w:r>
      <w:hyperlink r:id="rId9">
        <w:r>
          <w:rPr>
            <w:color w:val="0000EE"/>
            <w:u w:val="single"/>
          </w:rPr>
          <w:t>[6]</w:t>
        </w:r>
      </w:hyperlink>
      <w:r>
        <w:t xml:space="preserve">- Paragraph 3: </w:t>
      </w:r>
      <w:hyperlink r:id="rId12">
        <w:r>
          <w:rPr>
            <w:color w:val="0000EE"/>
            <w:u w:val="single"/>
          </w:rPr>
          <w:t>[3]</w:t>
        </w:r>
      </w:hyperlink>
      <w:r>
        <w:t xml:space="preserve">, </w:t>
      </w:r>
      <w:hyperlink r:id="rId11">
        <w:r>
          <w:rPr>
            <w:color w:val="0000EE"/>
            <w:u w:val="single"/>
          </w:rPr>
          <w:t>[7]</w:t>
        </w:r>
      </w:hyperlink>
      <w:r>
        <w:t xml:space="preserve">- Paragraph 4: </w:t>
      </w:r>
      <w:hyperlink r:id="rId13">
        <w:r>
          <w:rPr>
            <w:color w:val="0000EE"/>
            <w:u w:val="single"/>
          </w:rPr>
          <w:t>[5]</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[4]</w:t>
        </w:r>
      </w:hyperlink>
      <w:r>
        <w:t xml:space="preserve">, </w:t>
      </w:r>
      <w:hyperlink r:id="rId12">
        <w:r>
          <w:rPr>
            <w:color w:val="0000EE"/>
            <w:u w:val="single"/>
          </w:rPr>
          <w:t>[3]</w:t>
        </w:r>
      </w:hyperlink>
      <w:r>
        <w:t xml:space="preserve">- Paragraph 7: </w:t>
      </w:r>
      <w:hyperlink r:id="rId14">
        <w:r>
          <w:rPr>
            <w:color w:val="0000EE"/>
            <w:u w:val="single"/>
          </w:rPr>
          <w:t>[4]</w:t>
        </w:r>
      </w:hyperlink>
      <w:r>
        <w:t xml:space="preserve">, </w:t>
      </w:r>
      <w:hyperlink r:id="rId10">
        <w:r>
          <w:rPr>
            <w:color w:val="0000EE"/>
            <w:u w:val="single"/>
          </w:rPr>
          <w:t>[2]</w:t>
        </w:r>
      </w:hyperlink>
      <w:r>
        <w:t xml:space="preserve">- Paragraph 8: </w:t>
      </w:r>
      <w:hyperlink r:id="rId12">
        <w:r>
          <w:rPr>
            <w:color w:val="0000EE"/>
            <w:u w:val="single"/>
          </w:rPr>
          <w:t>[3]</w:t>
        </w:r>
      </w:hyperlink>
      <w:r>
        <w:t xml:space="preserve">, </w:t>
      </w:r>
      <w:hyperlink r:id="rId9">
        <w:r>
          <w:rPr>
            <w:color w:val="0000EE"/>
            <w:u w:val="single"/>
          </w:rPr>
          <w:t>[6]</w:t>
        </w:r>
      </w:hyperlink>
      <w:r>
        <w:t xml:space="preserve">- Paragraph 9: </w:t>
      </w:r>
      <w:hyperlink r:id="rId9">
        <w:r>
          <w:rPr>
            <w:color w:val="0000EE"/>
            <w:u w:val="single"/>
          </w:rPr>
          <w:t>[6]</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https://www.standard.co.uk/news/uk/people-dup-press-association-b1297109.html</w:t>
        </w:r>
      </w:hyperlink>
      <w:r>
        <w:t xml:space="preserve"> - Please view link - unable to able to access data</w:t>
      </w:r>
      <w:r/>
    </w:p>
    <w:p>
      <w:pPr>
        <w:pStyle w:val="ListNumber"/>
        <w:spacing w:line="240" w:lineRule="auto"/>
        <w:ind w:left="720"/>
      </w:pPr>
      <w:r/>
      <w:hyperlink r:id="rId10">
        <w:r>
          <w:rPr>
            <w:color w:val="0000EE"/>
            <w:u w:val="single"/>
          </w:rPr>
          <w:t>https://www.rainbow-project.org/about-us/</w:t>
        </w:r>
      </w:hyperlink>
      <w:r>
        <w:t xml:space="preserve"> - The Rainbow Project, established in 1994, is a non-profit organisation in Northern Ireland dedicated to improving the health and wellbeing of LGBTQIA+ individuals and their families. They offer services that mitigate discrimination and engage in training, campaigning, and policy work to achieve full social and legal equality for LGBTQIA+ people. The organisation operates across three offices in Belfast and Foyle, employing a team of 30 staff, 4 sessional workers, and numerous volunteers. They collaborate with various LGBTQIA+ organisations and statutory and voluntary sector bodies to address the needs of the community.</w:t>
      </w:r>
      <w:r/>
    </w:p>
    <w:p>
      <w:pPr>
        <w:pStyle w:val="ListNumber"/>
        <w:spacing w:line="240" w:lineRule="auto"/>
        <w:ind w:left="720"/>
      </w:pPr>
      <w:r/>
      <w:hyperlink r:id="rId12">
        <w:r>
          <w:rPr>
            <w:color w:val="0000EE"/>
            <w:u w:val="single"/>
          </w:rPr>
          <w:t>https://www.rainbow-project.org/lack-of-progress-on-equality-strategies-a-missed-opportunity/</w:t>
        </w:r>
      </w:hyperlink>
      <w:r>
        <w:t xml:space="preserve"> - In March 2025, Alexa Moore, Policy, Campaigns, and Communications Manager at The Rainbow Project, criticised the Northern Ireland Executive's failure to advance both the Gender Equality Strategy and the LGBTQIA+ Strategy. She described this as a 'missed opportunity' to ensure equality across government and society. Moore highlighted the lack of LGBTQIA+ inclusion in the Programme for Government and the absence of data collection on sexual orientation and gender identity in key Executive priorities. She also addressed issues such as access to IVF, emphasising the interconnectedness of the two strategies.</w:t>
      </w:r>
      <w:r/>
    </w:p>
    <w:p>
      <w:pPr>
        <w:pStyle w:val="ListNumber"/>
        <w:spacing w:line="240" w:lineRule="auto"/>
        <w:ind w:left="720"/>
      </w:pPr>
      <w:r/>
      <w:hyperlink r:id="rId14">
        <w:r>
          <w:rPr>
            <w:color w:val="0000EE"/>
            <w:u w:val="single"/>
          </w:rPr>
          <w:t>https://www.rainbow-project.org/education-unions-childrens-rights-groups-and-lgbtqia-organisations-call-on-education-minister-to-reinstate-trans-guidance/</w:t>
        </w:r>
      </w:hyperlink>
      <w:r>
        <w:t xml:space="preserve"> - In 2024, a coalition of youth organisations, LGBTQIA+ charities, and education unions in Northern Ireland condemned the Education Minister's removal of guidance supporting trans youth in education. Coordinated by The Rainbow Project, the group urged the Minister to reinstate the guidance, emphasising that all young people, including LGBTQIA+ pupils, are entitled to quality education. Alexa Moore, representing The Rainbow Project, stated that the removal of the guidance at the start of the school term was detrimental to pupils, teachers, and parents, and called for meaningful engagement with the affected young people.</w:t>
      </w:r>
      <w:r/>
    </w:p>
    <w:p>
      <w:pPr>
        <w:pStyle w:val="ListNumber"/>
        <w:spacing w:line="240" w:lineRule="auto"/>
        <w:ind w:left="720"/>
      </w:pPr>
      <w:r/>
      <w:hyperlink r:id="rId13">
        <w:r>
          <w:rPr>
            <w:color w:val="0000EE"/>
            <w:u w:val="single"/>
          </w:rPr>
          <w:t>https://www.rainbow-project.org/</w:t>
        </w:r>
      </w:hyperlink>
      <w:r>
        <w:t xml:space="preserve"> - The Rainbow Project is Northern Ireland's leading LGBTQIA+ charity, committed to improving the lives of LGBTQIA+ individuals and their families. They offer a range of services, including support for those affected by discrimination, and engage in training, campaigning, and policy work to achieve full social and legal equality. The organisation operates across three offices in Belfast and Foyle, employing a dedicated team of staff and volunteers. They collaborate with various LGBTQIA+ organisations and statutory and voluntary sector bodies to address the needs of the community.</w:t>
      </w:r>
      <w:r/>
    </w:p>
    <w:p>
      <w:pPr>
        <w:pStyle w:val="ListNumber"/>
        <w:spacing w:line="240" w:lineRule="auto"/>
        <w:ind w:left="720"/>
      </w:pPr>
      <w:r/>
      <w:hyperlink r:id="rId9">
        <w:r>
          <w:rPr>
            <w:color w:val="0000EE"/>
            <w:u w:val="single"/>
          </w:rPr>
          <w:t>https://www.standard.co.uk/news/uk/people-dup-press-association-b1297109.html</w:t>
        </w:r>
      </w:hyperlink>
      <w:r>
        <w:t xml:space="preserve"> - In September 2026, Northern Ireland's MLAs debated a Private Member's Bill introduced by Alliance Party deputy leader Eóin Tennyson, aiming to criminalise conversion practices targeting LGBTQIA+ individuals. The proposed legislation sought to impose up to two years' imprisonment for those attempting to change or suppress someone's sexual orientation or gender identity. While the bill received support from various activists and organisations, including The Rainbow Project, some unionist MLAs opposed it, expressing concerns about potential limitations on freedom of expression and the adequacy of existing laws addressing coercive practices and abuse.</w:t>
      </w:r>
      <w:r/>
    </w:p>
    <w:p>
      <w:pPr>
        <w:pStyle w:val="ListNumber"/>
        <w:spacing w:line="240" w:lineRule="auto"/>
        <w:ind w:left="720"/>
      </w:pPr>
      <w:r/>
      <w:hyperlink r:id="rId11">
        <w:r>
          <w:rPr>
            <w:color w:val="0000EE"/>
            <w:u w:val="single"/>
          </w:rPr>
          <w:t>https://time.com/5779191/first-same-sex-marriage-northern-ireland/</w:t>
        </w:r>
      </w:hyperlink>
      <w:r>
        <w:t xml:space="preserve"> - In February 2020, Robyn Peoples and Sharni Edwards made history as the first same-sex couple to marry in Northern Ireland following the legalisation of same-sex marriage in the region. The couple, engaged since a 2015 trip to Paris, had planned a civil partnership for their six-year anniversary but were able to legally marry due to new legislation passed in October 2019. This historic event was the result of years of campaigning by the Love Equality coalition and came after the U.K. government intervened in Northern Ireland’s stalled legislative process to ensure marriage equality and abortion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ndard.co.uk/news/uk/people-dup-press-association-b1297109.html" TargetMode="External"/><Relationship Id="rId10" Type="http://schemas.openxmlformats.org/officeDocument/2006/relationships/hyperlink" Target="https://www.rainbow-project.org/about-us/" TargetMode="External"/><Relationship Id="rId11" Type="http://schemas.openxmlformats.org/officeDocument/2006/relationships/hyperlink" Target="https://time.com/5779191/first-same-sex-marriage-northern-ireland/" TargetMode="External"/><Relationship Id="rId12" Type="http://schemas.openxmlformats.org/officeDocument/2006/relationships/hyperlink" Target="https://www.rainbow-project.org/lack-of-progress-on-equality-strategies-a-missed-opportunity/" TargetMode="External"/><Relationship Id="rId13" Type="http://schemas.openxmlformats.org/officeDocument/2006/relationships/hyperlink" Target="https://www.rainbow-project.org/" TargetMode="External"/><Relationship Id="rId14" Type="http://schemas.openxmlformats.org/officeDocument/2006/relationships/hyperlink" Target="https://www.rainbow-project.org/education-unions-childrens-rights-groups-and-lgbtqia-organisations-call-on-education-minister-to-reinstate-trans-guid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