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This LGBTQ History Blog Remains Worth Reading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exploring LGBTQ history, art and culture will find a personal, wide-ranging blog that treats curiosity as its organising principle. The Closet Professor mixes research, visual material and cultural commentary, while also setting clear boundaries around mature content and image rights. It’s an informal archive with a distinctly human voice.</w:t>
      </w:r>
      <w:r/>
    </w:p>
    <w:p>
      <w:pPr>
        <w:pStyle w:val="Heading2"/>
      </w:pPr>
      <w:r>
        <w:t>Essential Takeaways</w:t>
      </w:r>
      <w:r/>
      <w:r/>
    </w:p>
    <w:p>
      <w:pPr>
        <w:pStyle w:val="ListBullet"/>
        <w:spacing w:line="240" w:lineRule="auto"/>
        <w:ind w:left="720"/>
      </w:pPr>
      <w:r/>
      <w:r>
        <w:rPr>
          <w:b/>
        </w:rPr>
        <w:t>Wide subject range:</w:t>
      </w:r>
      <w:r>
        <w:t xml:space="preserve"> Posts cover LGBTQ history, politics, literature, art and culture.</w:t>
      </w:r>
      <w:r/>
    </w:p>
    <w:p>
      <w:pPr>
        <w:pStyle w:val="ListBullet"/>
        <w:spacing w:line="240" w:lineRule="auto"/>
        <w:ind w:left="720"/>
      </w:pPr>
      <w:r/>
      <w:r>
        <w:rPr>
          <w:b/>
        </w:rPr>
        <w:t>Personal editorial voice:</w:t>
      </w:r>
      <w:r>
        <w:t xml:space="preserve"> The blog reflects its author’s interests rather than following a rigid publishing formula.</w:t>
      </w:r>
      <w:r/>
    </w:p>
    <w:p>
      <w:pPr>
        <w:pStyle w:val="ListBullet"/>
        <w:spacing w:line="240" w:lineRule="auto"/>
        <w:ind w:left="720"/>
      </w:pPr>
      <w:r/>
      <w:r>
        <w:rPr>
          <w:b/>
        </w:rPr>
        <w:t>Mature-content warning:</w:t>
      </w:r>
      <w:r>
        <w:t xml:space="preserve"> Some entries include non-sexual nudity in art or photography.</w:t>
      </w:r>
      <w:r/>
    </w:p>
    <w:p>
      <w:pPr>
        <w:pStyle w:val="ListBullet"/>
        <w:spacing w:line="240" w:lineRule="auto"/>
        <w:ind w:left="720"/>
      </w:pPr>
      <w:r/>
      <w:r>
        <w:rPr>
          <w:b/>
        </w:rPr>
        <w:t>Reader-friendly approach:</w:t>
      </w:r>
      <w:r>
        <w:t xml:space="preserve"> The site invites people to browse according to their interests and comfort level.</w:t>
      </w:r>
      <w:r/>
    </w:p>
    <w:p>
      <w:pPr>
        <w:pStyle w:val="ListBullet"/>
        <w:spacing w:line="240" w:lineRule="auto"/>
        <w:ind w:left="720"/>
      </w:pPr>
      <w:r/>
      <w:r>
        <w:rPr>
          <w:b/>
        </w:rPr>
        <w:t>Rights-conscious publishing:</w:t>
      </w:r>
      <w:r>
        <w:t xml:space="preserve"> The author asks copyright holders to make contact if an image needs removing.</w:t>
      </w:r>
      <w:r/>
      <w:r/>
    </w:p>
    <w:p>
      <w:pPr>
        <w:pStyle w:val="Heading2"/>
      </w:pPr>
      <w:r>
        <w:t>A blog built around curiosity</w:t>
      </w:r>
      <w:r/>
    </w:p>
    <w:p>
      <w:r/>
      <w:r>
        <w:t>The most appealing thing about The Closet Professor is its breadth. One visit might lead to a piece of queer history, while the next could turn towards literature, politics or visual culture. That unpredictability gives the site the feel of a personal study shelf rather than a tightly packaged magazine.</w:t>
      </w:r>
      <w:r/>
    </w:p>
    <w:p>
      <w:r/>
      <w:r>
        <w:t>According to the blog’s own description, its purpose is to explore GLBT studies in an accessible, informal way. The result is a space where academic subjects can sit beside more visual or reflective material, without demanding that every post fit the same mould.</w:t>
      </w:r>
      <w:r/>
    </w:p>
    <w:p>
      <w:pPr>
        <w:pStyle w:val="Heading2"/>
      </w:pPr>
      <w:r>
        <w:t>Why the visual material matters</w:t>
      </w:r>
      <w:r/>
    </w:p>
    <w:p>
      <w:r/>
      <w:r>
        <w:t>Art and photography can make historical and cultural subjects feel immediate. A portrait, sculpture or archival image often communicates something that a paragraph alone can’t, especially when discussing bodies, identity, representation and changing ideas of masculinity.</w:t>
      </w:r>
      <w:r/>
    </w:p>
    <w:p>
      <w:r/>
      <w:r>
        <w:t>The author is also upfront that some posts contain nudity, while stressing that the images don’t depict sexual acts. That warning is useful rather than theatrical: readers know what to expect before they continue, and younger visitors are encouraged to make a sensible choice about whether the material is suitable for them.</w:t>
      </w:r>
      <w:r/>
    </w:p>
    <w:p>
      <w:pPr>
        <w:pStyle w:val="Heading2"/>
      </w:pPr>
      <w:r>
        <w:t>It feels more like a personal archive than a feed</w:t>
      </w:r>
      <w:r/>
    </w:p>
    <w:p>
      <w:r/>
      <w:r>
        <w:t>Many websites are designed to funnel readers towards a single topic. This one takes a looser route, following whatever subject catches the author’s attention. The blog’s background pages describe that broad remit, which helps explain why its archive can move comfortably between history, culture, politics and art.</w:t>
      </w:r>
      <w:r/>
    </w:p>
    <w:p>
      <w:r/>
      <w:r>
        <w:t>That openness is part of the charm. It also means the site rewards browsing, particularly for readers interested in LGBTQ history resources that don’t always appear in mainstream cultural coverage. You may arrive for one subject and leave with several new rabbit holes.</w:t>
      </w:r>
      <w:r/>
    </w:p>
    <w:p>
      <w:pPr>
        <w:pStyle w:val="Heading2"/>
      </w:pPr>
      <w:r>
        <w:t>Transparency is part of the appeal</w:t>
      </w:r>
      <w:r/>
    </w:p>
    <w:p>
      <w:r/>
      <w:r>
        <w:t>The blog also explains where its images come from and what readers should do if they hold the rights to one of them. The author says images are collected from various places, including other blogs, and invites rights holders to request removal.</w:t>
      </w:r>
      <w:r/>
    </w:p>
    <w:p>
      <w:r/>
      <w:r>
        <w:t>It’s a straightforward approach, but an important one. Online image use can be complicated, so clear communication gives the site a more responsible footing and reminds readers that cultural sharing still involves ownership, attribution and care.</w:t>
      </w:r>
      <w:r/>
    </w:p>
    <w:p>
      <w:pPr>
        <w:pStyle w:val="Heading2"/>
      </w:pPr>
      <w:r>
        <w:t>A useful corner of LGBTQ cultural history</w:t>
      </w:r>
      <w:r/>
    </w:p>
    <w:p>
      <w:r/>
      <w:r>
        <w:t>The Closet Professor isn’t presented as a formal institution, and that’s precisely why it can feel approachable. Its value lies in the combination of personal enthusiasm, subject variety and a willingness to bring less familiar material into view.</w:t>
      </w:r>
      <w:r/>
    </w:p>
    <w:p>
      <w:r/>
      <w:r>
        <w:t>For readers who enjoy LGBTQ art, history and cultural commentary with a conversational edge, it’s the kind of archive worth exploring slowly. The best discoveries are often tucked away in the pages you didn’t initially plan to visit.</w:t>
      </w:r>
      <w:r/>
    </w:p>
    <w:p>
      <w:r/>
      <w:r>
        <w:t>Explore the archive with curiosity, context and a sensible eye for mature material.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[3]</w:t>
        </w:r>
      </w:hyperlink>
      <w:r>
        <w:t xml:space="preserve">, </w:t>
      </w:r>
      <w:hyperlink r:id="rId13">
        <w:r>
          <w:rPr>
            <w:color w:val="0000EE"/>
            <w:u w:val="single"/>
          </w:rPr>
          <w:t>[6]</w:t>
        </w:r>
      </w:hyperlink>
      <w:r>
        <w:t xml:space="preserve">- Paragraph 4: </w:t>
      </w:r>
      <w:hyperlink r:id="rId9">
        <w:r>
          <w:rPr>
            <w:color w:val="0000EE"/>
            <w:u w:val="single"/>
          </w:rPr>
          <w:t>[1]</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[5]</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9">
        <w:r>
          <w:rPr>
            <w:color w:val="0000EE"/>
            <w:u w:val="single"/>
          </w:rPr>
          <w:t>[1]</w:t>
        </w:r>
      </w:hyperlink>
      <w:r>
        <w:t xml:space="preserve">, </w:t>
      </w:r>
      <w:hyperlink r:id="rId10">
        <w:r>
          <w:rPr>
            <w:color w:val="0000EE"/>
            <w:u w:val="single"/>
          </w:rPr>
          <w:t>[3]</w:t>
        </w:r>
      </w:hyperlink>
      <w:r>
        <w:t xml:space="preserve">- Paragraph 8: </w:t>
      </w:r>
      <w:hyperlink r:id="rId11">
        <w:r>
          <w:rPr>
            <w:color w:val="0000EE"/>
            <w:u w:val="single"/>
          </w:rPr>
          <w:t>[5]</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[4]</w:t>
        </w:r>
      </w:hyperlink>
      <w:r>
        <w:t xml:space="preserve">- Paragraph 10: </w:t>
      </w:r>
      <w:hyperlink r:id="rId9">
        <w:r>
          <w:rPr>
            <w:color w:val="0000EE"/>
            <w:u w:val="single"/>
          </w:rPr>
          <w:t>[1]</w:t>
        </w:r>
      </w:hyperlink>
      <w:r>
        <w:t xml:space="preserve">, </w:t>
      </w:r>
      <w:hyperlink r:id="rId11">
        <w:r>
          <w:rPr>
            <w:color w:val="0000EE"/>
            <w:u w:val="single"/>
          </w:rPr>
          <w:t>[5]</w:t>
        </w:r>
      </w:hyperlink>
      <w:r>
        <w:t xml:space="preserve">- Paragraph 11: </w:t>
      </w:r>
      <w:hyperlink r:id="rId10">
        <w:r>
          <w:rPr>
            <w:color w:val="0000EE"/>
            <w:u w:val="single"/>
          </w:rPr>
          <w:t>[3]</w:t>
        </w:r>
      </w:hyperlink>
      <w:r>
        <w:t xml:space="preserve">, </w:t>
      </w:r>
      <w:hyperlink r:id="rId14">
        <w:r>
          <w:rPr>
            <w:color w:val="0000EE"/>
            <w:u w:val="single"/>
          </w:rPr>
          <w:t>[7]</w:t>
        </w:r>
      </w:hyperlink>
      <w:r>
        <w:t xml:space="preserve">- Paragraph 12: </w:t>
      </w:r>
      <w:hyperlink r:id="rId12">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https://closetprofessor.blogspot.com/2026/09/not-quite-weekend.html</w:t>
        </w:r>
      </w:hyperlink>
      <w:r>
        <w:t xml:space="preserve"> - Please view link - unable to able to access data</w:t>
      </w:r>
      <w:r/>
    </w:p>
    <w:p>
      <w:pPr>
        <w:pStyle w:val="ListNumber"/>
        <w:spacing w:line="240" w:lineRule="auto"/>
        <w:ind w:left="720"/>
      </w:pPr>
      <w:r/>
      <w:hyperlink r:id="rId9">
        <w:r>
          <w:rPr>
            <w:color w:val="0000EE"/>
            <w:u w:val="single"/>
          </w:rPr>
          <w:t>https://closetprofessor.blogspot.com/2026/09/not-quite-weekend.html</w:t>
        </w:r>
      </w:hyperlink>
      <w:r>
        <w:t xml:space="preserve"> - In this blog post, the author, Joe, shares his experience of working on a Saturday at the museum, noting that the museum is no longer regularly open on Saturdays and he usually works one or two Saturdays a year for special events. He mentions having a migraine the previous night, which led him to go to bed early, and is still feeling some mild effects the next morning. Despite this, he recalls having a lovely dream and wishes it had continued. The post concludes with well-wishes for the weekend.</w:t>
      </w:r>
      <w:r/>
    </w:p>
    <w:p>
      <w:pPr>
        <w:pStyle w:val="ListNumber"/>
        <w:spacing w:line="240" w:lineRule="auto"/>
        <w:ind w:left="720"/>
      </w:pPr>
      <w:r/>
      <w:hyperlink r:id="rId10">
        <w:r>
          <w:rPr>
            <w:color w:val="0000EE"/>
            <w:u w:val="single"/>
          </w:rPr>
          <w:t>https://closetprofessor.com/about/</w:t>
        </w:r>
      </w:hyperlink>
      <w:r>
        <w:t xml:space="preserve"> - The 'About' page of The Closet Professor blog provides an overview of the blog's focus on LGBTQ+ studies, including history, art, literature, politics, and culture. It mentions that the blog covers a wide range of topics, mainly whatever strikes the author's interest at the moment. The page also includes a warning about some posts containing nudity, clarifying that none depict sexual acts, and advises readers under 18 or those uncomfortable with such content to refrain from viewing.</w:t>
      </w:r>
      <w:r/>
    </w:p>
    <w:p>
      <w:pPr>
        <w:pStyle w:val="ListNumber"/>
        <w:spacing w:line="240" w:lineRule="auto"/>
        <w:ind w:left="720"/>
      </w:pPr>
      <w:r/>
      <w:hyperlink r:id="rId12">
        <w:r>
          <w:rPr>
            <w:color w:val="0000EE"/>
            <w:u w:val="single"/>
          </w:rPr>
          <w:t>https://closetprofessor.com/about-joe-blow/</w:t>
        </w:r>
      </w:hyperlink>
      <w:r>
        <w:t xml:space="preserve"> - The 'About Me' page introduces the author, Joe, also known as The Closet Professor. It details his background, including his origins in the South, his experience as a closeted teacher, and his current role as an oral historian in New England. The page highlights his interests in history, literature, art, religion, and travel, and mentions his favorite movies, music, and books. It also features his profile picture, 'David and Me,' a 2001 painting by artist Steve Walker.</w:t>
      </w:r>
      <w:r/>
    </w:p>
    <w:p>
      <w:pPr>
        <w:pStyle w:val="ListNumber"/>
        <w:spacing w:line="240" w:lineRule="auto"/>
        <w:ind w:left="720"/>
      </w:pPr>
      <w:r/>
      <w:hyperlink r:id="rId11">
        <w:r>
          <w:rPr>
            <w:color w:val="0000EE"/>
            <w:u w:val="single"/>
          </w:rPr>
          <w:t>https://closetprofessor.blogspot.com/2018/02/what-i-blog.html</w:t>
        </w:r>
      </w:hyperlink>
      <w:r>
        <w:t xml:space="preserve"> - In this post, the author discusses the content and focus of The Closet Professor blog. He mentions that he blogs about topics that interest him, aiming to keep the content uplifting and engaging for readers. He notes that while he is aware of current events, he prefers not to harp on depressing news, such as political issues or violence, unless it directly relates to the blog's themes. The post reflects the author's approach to curating content for the blog.</w:t>
      </w:r>
      <w:r/>
    </w:p>
    <w:p>
      <w:pPr>
        <w:pStyle w:val="ListNumber"/>
        <w:spacing w:line="240" w:lineRule="auto"/>
        <w:ind w:left="720"/>
      </w:pPr>
      <w:r/>
      <w:hyperlink r:id="rId13">
        <w:r>
          <w:rPr>
            <w:color w:val="0000EE"/>
            <w:u w:val="single"/>
          </w:rPr>
          <w:t>https://closetprofessor.com/page/93/</w:t>
        </w:r>
      </w:hyperlink>
      <w:r>
        <w:t xml:space="preserve"> - This page on The Closet Professor blog features a post titled 'Utter Destruction,' dated March 28, 2025. In the post, the author expresses concerns about the state of American politics, particularly criticizing the current US government for its conservative and authoritarian tendencies. He draws parallels to historical totalitarian regimes, such as those led by Mussolini and Hitler, and reflects on the challenges posed by the current political climate.</w:t>
      </w:r>
      <w:r/>
    </w:p>
    <w:p>
      <w:pPr>
        <w:pStyle w:val="ListNumber"/>
        <w:spacing w:line="240" w:lineRule="auto"/>
        <w:ind w:left="720"/>
      </w:pPr>
      <w:r/>
      <w:hyperlink r:id="rId14">
        <w:r>
          <w:rPr>
            <w:color w:val="0000EE"/>
            <w:u w:val="single"/>
          </w:rPr>
          <w:t>https://closetprofessor.com/page/6/</w:t>
        </w:r>
      </w:hyperlink>
      <w:r>
        <w:t xml:space="preserve"> - This page on The Closet Professor blog includes a post titled 'Moment of Zen: Cooking,' dated June 13, 2026. The post features a series of images related to cooking, accompanied by minimal text. It reflects the author's interest in culinary activities and provides a visual break from the usual content, offering readers a moment of relaxation and inspiration through the art of cooking.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09/not-quite-weekend.html" TargetMode="External"/><Relationship Id="rId10" Type="http://schemas.openxmlformats.org/officeDocument/2006/relationships/hyperlink" Target="https://closetprofessor.com/about/" TargetMode="External"/><Relationship Id="rId11" Type="http://schemas.openxmlformats.org/officeDocument/2006/relationships/hyperlink" Target="https://closetprofessor.blogspot.com/2018/02/what-i-blog.html" TargetMode="External"/><Relationship Id="rId12" Type="http://schemas.openxmlformats.org/officeDocument/2006/relationships/hyperlink" Target="https://closetprofessor.com/about-joe-blow/" TargetMode="External"/><Relationship Id="rId13" Type="http://schemas.openxmlformats.org/officeDocument/2006/relationships/hyperlink" Target="https://closetprofessor.com/page/93/" TargetMode="External"/><Relationship Id="rId14" Type="http://schemas.openxmlformats.org/officeDocument/2006/relationships/hyperlink" Target="https://closetprofessor.com/page/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