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Uruguay LGBTQ+ Rights: Where Progress Still Meets Barriers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students and public officials are putting Uruguay's LGBTQ+ rights record under the spotlight as Montevideo's Diversity March calls for dignified lives, safer services and stronger public support. From gender-affirming healthcare and education to housing and community archives, the discussion shows how legal progress can still feel frustratingly distant in daily life.</w:t>
      </w:r>
      <w:r/>
    </w:p>
    <w:p>
      <w:pPr>
        <w:pStyle w:val="Heading2"/>
      </w:pPr>
      <w:r>
        <w:t>Essential Takeaways</w:t>
      </w:r>
      <w:r/>
      <w:r/>
    </w:p>
    <w:p>
      <w:pPr>
        <w:pStyle w:val="ListBullet"/>
        <w:spacing w:line="240" w:lineRule="auto"/>
        <w:ind w:left="720"/>
      </w:pPr>
      <w:r/>
      <w:r>
        <w:rPr>
          <w:b/>
        </w:rPr>
        <w:t>Healthcare access remains uneven:</w:t>
      </w:r>
      <w:r>
        <w:t xml:space="preserve"> Trans people can face long waits for specialist consultations and gender-affirming procedures.</w:t>
      </w:r>
      <w:r/>
    </w:p>
    <w:p>
      <w:pPr>
        <w:pStyle w:val="ListBullet"/>
        <w:spacing w:line="240" w:lineRule="auto"/>
        <w:ind w:left="720"/>
      </w:pPr>
      <w:r/>
      <w:r>
        <w:rPr>
          <w:b/>
        </w:rPr>
        <w:t>Classrooms need stronger support:</w:t>
      </w:r>
      <w:r>
        <w:t xml:space="preserve"> Students and education professionals report gaps in teacher training and practical guidance.</w:t>
      </w:r>
      <w:r/>
    </w:p>
    <w:p>
      <w:pPr>
        <w:pStyle w:val="ListBullet"/>
        <w:spacing w:line="240" w:lineRule="auto"/>
        <w:ind w:left="720"/>
      </w:pPr>
      <w:r/>
      <w:r>
        <w:rPr>
          <w:b/>
        </w:rPr>
        <w:t>Housing is a collective challenge:</w:t>
      </w:r>
      <w:r>
        <w:t xml:space="preserve"> Mutual-aid co-operatives are an important route for LGBTQ+ people seeking secure homes.</w:t>
      </w:r>
      <w:r/>
    </w:p>
    <w:p>
      <w:pPr>
        <w:pStyle w:val="ListBullet"/>
        <w:spacing w:line="240" w:lineRule="auto"/>
        <w:ind w:left="720"/>
      </w:pPr>
      <w:r/>
      <w:r>
        <w:rPr>
          <w:b/>
        </w:rPr>
        <w:t>Community memory matters:</w:t>
      </w:r>
      <w:r>
        <w:t xml:space="preserve"> Travelling lesbian-feminist libraries create space for stories, connection and cultural preservation.</w:t>
      </w:r>
      <w:r/>
    </w:p>
    <w:p>
      <w:pPr>
        <w:pStyle w:val="ListBullet"/>
        <w:spacing w:line="240" w:lineRule="auto"/>
        <w:ind w:left="720"/>
      </w:pPr>
      <w:r/>
      <w:r>
        <w:rPr>
          <w:b/>
        </w:rPr>
        <w:t>Legal progress isn't the whole picture:</w:t>
      </w:r>
      <w:r>
        <w:t xml:space="preserve"> Uruguay is widely recognised for LGBTQ+ protections, but implementation still shapes everyday experience.</w:t>
      </w:r>
      <w:r/>
      <w:r/>
    </w:p>
    <w:p>
      <w:pPr>
        <w:pStyle w:val="Heading2"/>
      </w:pPr>
      <w:r>
        <w:t>Uruguay's LGBTQ+ rights story is more complicated than its reputation</w:t>
      </w:r>
      <w:r/>
    </w:p>
    <w:p>
      <w:r/>
      <w:r>
        <w:t>Montevideo's Diversity March arrives with a message that sounds simple but carries considerable weight: people should be able to live with dignity and exist openly, without violence, stigma or exclusion. The colourful public celebration is also a reminder that rights on paper don't automatically translate into welcoming clinics, supportive schools or affordable homes.</w:t>
      </w:r>
      <w:r/>
    </w:p>
    <w:p>
      <w:r/>
      <w:r>
        <w:t>Uruguay has built a comparatively strong legal framework for LGBTQ+ rights in the region. International rights organisations describe the country as having made meaningful progress, while public policy has increasingly focused on social inclusion. But, as the United Nations has noted, harmful stereotypes and distrust in institutions can still create barriers, particularly when people seek justice or public services.</w:t>
      </w:r>
      <w:r/>
    </w:p>
    <w:p>
      <w:r/>
      <w:r>
        <w:t>That gap between formal recognition and lived experience is the thread running through the current debate. It isn't a story of no progress. Rather, it's about whether existing protections are being delivered consistently, especially to people who are already navigating discrimination.</w:t>
      </w:r>
      <w:r/>
    </w:p>
    <w:p>
      <w:pPr>
        <w:pStyle w:val="Heading2"/>
      </w:pPr>
      <w:r>
        <w:t>Trans healthcare exposes the implementation gap</w:t>
      </w:r>
      <w:r/>
    </w:p>
    <w:p>
      <w:r/>
      <w:r>
        <w:t>Healthcare is among the most urgent concerns. People seeking gender-affirming consultations or surgery may encounter delays, limited specialist capacity and a system that can feel difficult to navigate. The issue has become a prominent demand for activists, who argue that the promises of Uruguay's comprehensive trans law must be reflected in accessible, timely care.</w:t>
      </w:r>
      <w:r/>
    </w:p>
    <w:p>
      <w:r/>
      <w:r>
        <w:t>That matters beyond the waiting room. Delays can affect mental wellbeing, employment, personal finances and a person's ability to feel at home in their own body. Supportive services such as Centro de Referencia Amigable show the value of confidential, inclusive care, but specialist provision still needs to be reliable rather than dependent on persistence or local knowledge.</w:t>
      </w:r>
      <w:r/>
    </w:p>
    <w:p>
      <w:r/>
      <w:r>
        <w:t>For anyone looking for help, a practical first step is to ask a trusted healthcare provider about referral routes, documentation and expected waiting times. It can also help to contact an LGBTQ+ support organisation, particularly when a person feels they're being passed from one service to another.</w:t>
      </w:r>
      <w:r/>
    </w:p>
    <w:p>
      <w:pPr>
        <w:pStyle w:val="Heading2"/>
      </w:pPr>
      <w:r>
        <w:t>Schools need tools, not just good intentions</w:t>
      </w:r>
      <w:r/>
    </w:p>
    <w:p>
      <w:r/>
      <w:r>
        <w:t>Education is another area where everyday practice can lag behind policy. Students have pointed to limited follow-up, inconsistent support and lessons that still assume heterosexuality as the default. Those small signals can make school feel less like a safe place, especially for pupils questioning their identity or beginning a gender transition.</w:t>
      </w:r>
      <w:r/>
    </w:p>
    <w:p>
      <w:r/>
      <w:r>
        <w:t>Teacher training is central here. Uruguay's education system has acknowledged the difficulties involved in preparing staff to respond confidently to diversity-related situations, while national social-inclusion policies emphasise the importance of reducing discrimination in public institutions. Without clear guidance, however, individual teachers and school leaders may be left improvising.</w:t>
      </w:r>
      <w:r/>
    </w:p>
    <w:p>
      <w:r/>
      <w:r>
        <w:t>A genuinely inclusive classroom doesn't require every teacher to be an expert in every identity. It does require respectful language, sensible safeguarding, visible support and a clear route for students to raise concerns. A short, practical guide for staff could make a surprisingly large difference.</w:t>
      </w:r>
      <w:r/>
    </w:p>
    <w:p>
      <w:pPr>
        <w:pStyle w:val="Heading2"/>
      </w:pPr>
      <w:r>
        <w:t>Housing co-operatives offer solidarity and security</w:t>
      </w:r>
      <w:r/>
    </w:p>
    <w:p>
      <w:r/>
      <w:r>
        <w:t>Finding a safe, affordable home can be especially difficult for LGBTQ+ people facing family rejection, workplace discrimination or unstable income. In Uruguay, mutual-aid housing co-operatives have emerged as one practical response, allowing residents to share responsibility while building a stronger social network around their homes.</w:t>
      </w:r>
      <w:r/>
    </w:p>
    <w:p>
      <w:r/>
      <w:r>
        <w:t>The model has an appealing human quality. It treats housing as more than four walls, creating community and a degree of protection against isolation. Yet specialists and officials have also highlighted the lack of detailed data on LGBTQ+ housing needs, making it harder to design policies that reach the people most at risk.</w:t>
      </w:r>
      <w:r/>
    </w:p>
    <w:p>
      <w:r/>
      <w:r>
        <w:t>That evidence gap is important. Policymakers need to know who is being excluded, where the pressure is greatest and which forms of support actually work. Better data, collected carefully and respectfully, could help turn promising local initiatives into a more dependable national response.</w:t>
      </w:r>
      <w:r/>
    </w:p>
    <w:p>
      <w:pPr>
        <w:pStyle w:val="Heading2"/>
      </w:pPr>
      <w:r>
        <w:t>Preserving LGBTQ+ history is part of building the future</w:t>
      </w:r>
      <w:r/>
    </w:p>
    <w:p>
      <w:r/>
      <w:r>
        <w:t>Rights campaigns often focus on law, healthcare and services, but culture matters too. Community archives and travelling libraries preserve the letters, books, memories and everyday stories that formal histories have frequently overlooked. For lesbian communities in particular, these collections can offer both recognition and a place to meet.</w:t>
      </w:r>
      <w:r/>
    </w:p>
    <w:p>
      <w:r/>
      <w:r>
        <w:t>The idea behind a mobile lesbian-feminist library is wonderfully practical: take the archive to people rather than waiting for people to find it. A shelf of books can become a conversation, a shared memory or a quiet moment of recognition. Sometimes belonging starts with seeing your own experience recorded somewhere.</w:t>
      </w:r>
      <w:r/>
    </w:p>
    <w:p>
      <w:r/>
      <w:r>
        <w:t>Uruguay's LGBTQ+ movement now faces a familiar challenge. It must protect hard-won gains while pushing institutions to make them real in daily life. The march offers visibility, but the longer work happens in clinics, schools, housing offices, libraries and living rooms.</w:t>
      </w:r>
      <w:r/>
    </w:p>
    <w:p>
      <w:pPr>
        <w:pStyle w:val="Heading2"/>
      </w:pPr>
      <w:r>
        <w:t>Progress needs follow-through</w:t>
      </w:r>
      <w:r/>
    </w:p>
    <w:p>
      <w:r/>
      <w:r>
        <w:t>Uruguay's experience shows why a strong legal record should be treated as a foundation, not a finish line. The next stage is practical: shorter waits, better training, clearer guidance, stronger housing evidence and sustained investment in community-led work.</w:t>
      </w:r>
      <w:r/>
    </w:p>
    <w:p>
      <w:r/>
      <w:r>
        <w:t>For LGBTQ+ people and allies, supporting local organisations and listening to those most affected can be as important as attending a public celebration. Pride is powerful, but dignity is built through dependable systems.</w:t>
      </w:r>
      <w:r/>
    </w:p>
    <w:p>
      <w:r/>
      <w:r>
        <w:t>A fairer Uruguay will be measured not only by its laws, but by how safely people can live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3">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3">
        <w:r>
          <w:rPr>
            <w:color w:val="0000EE"/>
            <w:u w:val="single"/>
          </w:rPr>
          <w:t>[6]</w:t>
        </w:r>
      </w:hyperlink>
      <w:r>
        <w:t xml:space="preserve">- Paragraph 14: </w:t>
      </w:r>
      <w:hyperlink r:id="rId14">
        <w:r>
          <w:rPr>
            <w:color w:val="0000EE"/>
            <w:u w:val="single"/>
          </w:rPr>
          <w:t>[5]</w:t>
        </w:r>
      </w:hyperlink>
      <w:r>
        <w:t xml:space="preserve">, </w:t>
      </w:r>
      <w:hyperlink r:id="rId13">
        <w:r>
          <w:rPr>
            <w:color w:val="0000EE"/>
            <w:u w:val="single"/>
          </w:rPr>
          <w:t>[6]</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0">
        <w:r>
          <w:rPr>
            <w:color w:val="0000EE"/>
            <w:u w:val="single"/>
          </w:rPr>
          <w:t>[2]</w:t>
        </w:r>
      </w:hyperlink>
      <w:r>
        <w:t xml:space="preserve">, </w:t>
      </w:r>
      <w:hyperlink r:id="rId13">
        <w:r>
          <w:rPr>
            <w:color w:val="0000EE"/>
            <w:u w:val="single"/>
          </w:rPr>
          <w:t>[6]</w:t>
        </w:r>
      </w:hyperlink>
      <w:r>
        <w:t xml:space="preserve">- Paragraph 17: </w:t>
      </w:r>
      <w:hyperlink r:id="rId11">
        <w:r>
          <w:rPr>
            <w:color w:val="0000EE"/>
            <w:u w:val="single"/>
          </w:rPr>
          <w:t>[3]</w:t>
        </w:r>
      </w:hyperlink>
      <w:r>
        <w:t xml:space="preserve">, </w:t>
      </w:r>
      <w:hyperlink r:id="rId13">
        <w:r>
          <w:rPr>
            <w:color w:val="0000EE"/>
            <w:u w:val="single"/>
          </w:rPr>
          <w:t>[6]</w:t>
        </w:r>
      </w:hyperlink>
      <w:r>
        <w:t xml:space="preserve">- Paragraph 18: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https://ladiaria.com.uy/feminismos/articulo/2026/9/puentes-y-barreras-en-la-lucha-por-vidas-mas-dignas-para-las-personas-lgbti/</w:t>
        </w:r>
      </w:hyperlink>
      <w:r>
        <w:t xml:space="preserve"> - Please view link - unable to able to access data</w:t>
      </w:r>
      <w:r/>
    </w:p>
    <w:p>
      <w:pPr>
        <w:pStyle w:val="ListNumber"/>
        <w:spacing w:line="240" w:lineRule="auto"/>
        <w:ind w:left="720"/>
      </w:pPr>
      <w:r/>
      <w:hyperlink r:id="rId10">
        <w:r>
          <w:rPr>
            <w:color w:val="0000EE"/>
            <w:u w:val="single"/>
          </w:rPr>
          <w:t>https://en.wikipedia.org/wiki/LGBTQ_rights_in_Uruguay</w:t>
        </w:r>
      </w:hyperlink>
      <w:r>
        <w:t xml:space="preserve"> - This Wikipedia article provides a comprehensive overview of LGBTQ rights in Uruguay, detailing the legal status of same-sex sexual activity, anti-discrimination laws, recognition of same-sex relationships, adoption rights, military service, and protections for transgender individuals. It highlights Uruguay's progressive stance on LGBTQ issues, including the decriminalisation of same-sex sexual activity since 1934, the legalisation of same-sex marriage in 2013, and the establishment of anti-discrimination laws in 2004. The article also discusses the rights of transgender individuals, including the ability to change legal gender without medical requirements, and the full adoption rights granted to same-sex couples since 2009.</w:t>
      </w:r>
      <w:r/>
    </w:p>
    <w:p>
      <w:pPr>
        <w:pStyle w:val="ListNumber"/>
        <w:spacing w:line="240" w:lineRule="auto"/>
        <w:ind w:left="720"/>
      </w:pPr>
      <w:r/>
      <w:hyperlink r:id="rId11">
        <w:r>
          <w:rPr>
            <w:color w:val="0000EE"/>
            <w:u w:val="single"/>
          </w:rPr>
          <w:t>https://outrightinternational.org/our-work/americas/uruguay</w:t>
        </w:r>
      </w:hyperlink>
      <w:r>
        <w:t xml:space="preserve"> - OutRight International's page on Uruguay outlines the country's advancements in LGBTQ rights, noting the legalisation of same-sex marriage in 2013 and the ability for same-sex couples to adopt since 2009. It also mentions the accessible legal gender recognition procedures and the establishment of a reparation pension for transgender individuals who suffered institutional violence during the country's civic-military dictatorship from 1973 to 1985. The page underscores Uruguay's commitment to LGBTQ equality both domestically and on the international stage.</w:t>
      </w:r>
      <w:r/>
    </w:p>
    <w:p>
      <w:pPr>
        <w:pStyle w:val="ListNumber"/>
        <w:spacing w:line="240" w:lineRule="auto"/>
        <w:ind w:left="720"/>
      </w:pPr>
      <w:r/>
      <w:hyperlink r:id="rId12">
        <w:r>
          <w:rPr>
            <w:color w:val="0000EE"/>
            <w:u w:val="single"/>
          </w:rPr>
          <w:t>https://uruguay.un.org/es/170770-estereotipos-nocivos-y-descreimiento-en-el-poder-judicial-algunas-de-las-barreras-en-el</w:t>
        </w:r>
      </w:hyperlink>
      <w:r>
        <w:t xml:space="preserve"> - This United Nations report highlights the challenges faced by the LGBTQ community in accessing justice in Uruguay. It identifies harmful stereotypes present in police stations, judicial and penitentiary operators, and the lack of trust in the judicial system as significant barriers. The report also points out the insufficient knowledge of institutional mechanisms for accessing justice and the weakness of the national legal framework for preventing, penalising, and repairing crimes against the LGBTQ community. It calls for awareness campaigns and the strengthening of civil society organisations to assist in accessing justice.</w:t>
      </w:r>
      <w:r/>
    </w:p>
    <w:p>
      <w:pPr>
        <w:pStyle w:val="ListNumber"/>
        <w:spacing w:line="240" w:lineRule="auto"/>
        <w:ind w:left="720"/>
      </w:pPr>
      <w:r/>
      <w:hyperlink r:id="rId14">
        <w:r>
          <w:rPr>
            <w:color w:val="0000EE"/>
            <w:u w:val="single"/>
          </w:rPr>
          <w:t>https://es.wikipedia.org/wiki/Centro_de_Referencia_Amigable</w:t>
        </w:r>
      </w:hyperlink>
      <w:r>
        <w:t xml:space="preserve"> - The Centro de Referencia Amigable (CRAm) is Uruguay's first service offering free psychological guidance and care to the LGBTQ community. Established in 2014 through an agreement between the Faculty of Psychology at the University of the Republic and the Ministry of Social Development (MIDES), CRAm aims to provide comprehensive health care in a safe space free from violence and discrimination. The service is staffed by a team of faculty and students from the university and offers preventive health activities and rights promotion for LGBTQ youth, their families, and educational personnel.</w:t>
      </w:r>
      <w:r/>
    </w:p>
    <w:p>
      <w:pPr>
        <w:pStyle w:val="ListNumber"/>
        <w:spacing w:line="240" w:lineRule="auto"/>
        <w:ind w:left="720"/>
      </w:pPr>
      <w:r/>
      <w:hyperlink r:id="rId13">
        <w:r>
          <w:rPr>
            <w:color w:val="0000EE"/>
            <w:u w:val="single"/>
          </w:rPr>
          <w:t>https://www.gub.uy/ministerio-desarrollo-social/comunicacion/publicaciones/diversidad-sexual-uruguay-politicas-inclusion-social-para-personas-lgbt</w:t>
        </w:r>
      </w:hyperlink>
      <w:r>
        <w:t xml:space="preserve"> - This report by the Ministry of Social Development (MIDES) examines the social inclusion policies for LGBTQ individuals in Uruguay between 2010 and 2014. It provides an analysis of the national legal framework, public policies, and specific services aimed at the LGBTQ community. The report includes official statistics and information from academic studies, highlighting barriers, obstacles, and difficulties in accessing services, as well as practices of discrimination and stigma faced by the community.</w:t>
      </w:r>
      <w:r/>
    </w:p>
    <w:p>
      <w:pPr>
        <w:pStyle w:val="ListNumber"/>
        <w:spacing w:line="240" w:lineRule="auto"/>
        <w:ind w:left="720"/>
      </w:pPr>
      <w:r/>
      <w:hyperlink r:id="rId15">
        <w:r>
          <w:rPr>
            <w:color w:val="0000EE"/>
            <w:u w:val="single"/>
          </w:rPr>
          <w:t>https://www.equaldex.com/region/montevideo</w:t>
        </w:r>
      </w:hyperlink>
      <w:r>
        <w:t xml:space="preserve"> - Equaldex's page on Montevideo, Uruguay, provides information on the legal status of LGBTQ rights in the city. It notes that same-sex adoption has been legal since 2009, making Uruguay the first Latin American country to allow same-sex couples to adopt children. The page also mentions that, as of 2004, discrimination based on sexual orientation and gender identity in housing is prohibited, reflecting the country's commitment to protecting LGBTQ individuals from discrimination in housing.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feminismos/articulo/2026/9/puentes-y-barreras-en-la-lucha-por-vidas-mas-dignas-para-las-personas-lgbti/" TargetMode="External"/><Relationship Id="rId10" Type="http://schemas.openxmlformats.org/officeDocument/2006/relationships/hyperlink" Target="https://en.wikipedia.org/wiki/LGBTQ_rights_in_Uruguay" TargetMode="External"/><Relationship Id="rId11" Type="http://schemas.openxmlformats.org/officeDocument/2006/relationships/hyperlink" Target="https://outrightinternational.org/our-work/americas/uruguay" TargetMode="External"/><Relationship Id="rId12" Type="http://schemas.openxmlformats.org/officeDocument/2006/relationships/hyperlink" Target="https://uruguay.un.org/es/170770-estereotipos-nocivos-y-descreimiento-en-el-poder-judicial-algunas-de-las-barreras-en-el" TargetMode="External"/><Relationship Id="rId13" Type="http://schemas.openxmlformats.org/officeDocument/2006/relationships/hyperlink" Target="https://www.gub.uy/ministerio-desarrollo-social/comunicacion/publicaciones/diversidad-sexual-uruguay-politicas-inclusion-social-para-personas-lgbt" TargetMode="External"/><Relationship Id="rId14" Type="http://schemas.openxmlformats.org/officeDocument/2006/relationships/hyperlink" Target="https://es.wikipedia.org/wiki/Centro_de_Referencia_Amigable" TargetMode="External"/><Relationship Id="rId15" Type="http://schemas.openxmlformats.org/officeDocument/2006/relationships/hyperlink" Target="https://www.equaldex.com/region/montevide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