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Massachusetts Lesbian Bar Mask Story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Western Massachusetts lesbian bar has become an unlikely national talking point after changing its KN95 mask policy for one night a week. The Boston Globe’s colourful account sparked fierce debate over public health, queer spaces and media framing, while conservative commentators and LGBTQ+ readers argued over what the story really revealed.</w:t>
      </w:r>
      <w:r/>
    </w:p>
    <w:p>
      <w:pPr>
        <w:pStyle w:val="Heading2"/>
      </w:pPr>
      <w:r>
        <w:t>Essential Takeaways</w:t>
      </w:r>
      <w:r/>
      <w:r/>
    </w:p>
    <w:p>
      <w:pPr>
        <w:pStyle w:val="ListBullet"/>
        <w:spacing w:line="240" w:lineRule="auto"/>
        <w:ind w:left="720"/>
      </w:pPr>
      <w:r/>
      <w:r>
        <w:rPr>
          <w:b/>
        </w:rPr>
        <w:t>The policy changed:</w:t>
      </w:r>
      <w:r>
        <w:t xml:space="preserve"> The bar relaxed its KN95 mask requirement for one evening each week.</w:t>
      </w:r>
      <w:r/>
    </w:p>
    <w:p>
      <w:pPr>
        <w:pStyle w:val="ListBullet"/>
        <w:spacing w:line="240" w:lineRule="auto"/>
        <w:ind w:left="720"/>
      </w:pPr>
      <w:r/>
      <w:r>
        <w:rPr>
          <w:b/>
        </w:rPr>
        <w:t>The reaction was intense:</w:t>
      </w:r>
      <w:r>
        <w:t xml:space="preserve"> The decision reportedly triggered arguments among customers and wider online backlash.</w:t>
      </w:r>
      <w:r/>
    </w:p>
    <w:p>
      <w:pPr>
        <w:pStyle w:val="ListBullet"/>
        <w:spacing w:line="240" w:lineRule="auto"/>
        <w:ind w:left="720"/>
      </w:pPr>
      <w:r/>
      <w:r>
        <w:rPr>
          <w:b/>
        </w:rPr>
        <w:t>The story went viral:</w:t>
      </w:r>
      <w:r>
        <w:t xml:space="preserve"> Coverage drew attention well beyond Western Massachusetts.</w:t>
      </w:r>
      <w:r/>
    </w:p>
    <w:p>
      <w:pPr>
        <w:pStyle w:val="ListBullet"/>
        <w:spacing w:line="240" w:lineRule="auto"/>
        <w:ind w:left="720"/>
      </w:pPr>
      <w:r/>
      <w:r>
        <w:rPr>
          <w:b/>
        </w:rPr>
        <w:t>The debate is broader:</w:t>
      </w:r>
      <w:r>
        <w:t xml:space="preserve"> Readers are weighing public health, accessibility, community trust and editorial judgement.</w:t>
      </w:r>
      <w:r/>
    </w:p>
    <w:p>
      <w:pPr>
        <w:pStyle w:val="ListBullet"/>
        <w:spacing w:line="240" w:lineRule="auto"/>
        <w:ind w:left="720"/>
      </w:pPr>
      <w:r/>
      <w:r>
        <w:rPr>
          <w:b/>
        </w:rPr>
        <w:t>The bar became the headline:</w:t>
      </w:r>
      <w:r>
        <w:t xml:space="preserve"> For some observers, the sudden publicity may be as disruptive as the policy dispute itself.</w:t>
      </w:r>
      <w:r/>
      <w:r/>
    </w:p>
    <w:p>
      <w:pPr>
        <w:pStyle w:val="Heading2"/>
      </w:pPr>
      <w:r>
        <w:t>A small policy change became a national story</w:t>
      </w:r>
      <w:r/>
    </w:p>
    <w:p>
      <w:r/>
      <w:r>
        <w:t>The striking detail is how quickly a local rule turned into a culture-war flashpoint. A lesbian bar in Western Massachusetts had required KN95 masks, then introduced a weekly evening without the mandate. According to LGBTQ Nation, the change was linked to a difficult financial situation and mounting pressure on the venue.</w:t>
      </w:r>
      <w:r/>
    </w:p>
    <w:p>
      <w:r/>
      <w:r>
        <w:t>For regulars, that isn't simply a health-policy footnote. A bar can be a refuge, a social lifeline and, for some visitors, one of the few places where they feel entirely at ease. Changing the rules may therefore feel personal, particularly when customers have competing needs around infection risk, social connection and economic survival.</w:t>
      </w:r>
      <w:r/>
    </w:p>
    <w:p>
      <w:r/>
      <w:r>
        <w:t>The Boston Globe's report captured that tension in dramatic fashion, with a headline suggesting that the change had unleashed chaos. The resulting attention showed just how combustible stories about queer spaces and public health remain, even years after mask mandates disappeared from most everyday venues.</w:t>
      </w:r>
      <w:r/>
    </w:p>
    <w:p>
      <w:pPr>
        <w:pStyle w:val="Heading2"/>
      </w:pPr>
      <w:r>
        <w:t>Why the Boston Globe article caused such a stir</w:t>
      </w:r>
      <w:r/>
    </w:p>
    <w:p>
      <w:r/>
      <w:r>
        <w:t>The criticism has focused not only on the mask policy but also on the way the bar was portrayed. LGBTQ+ readers and commentators questioned whether the article treated a vulnerable community as an oddity, while others argued that the unusual policy was legitimate news because it affected the business and its customers.</w:t>
      </w:r>
      <w:r/>
    </w:p>
    <w:p>
      <w:r/>
      <w:r>
        <w:t>National Review highlighted the article's most memorable lines, helping push the story further into conservative media circles. The Howie Carr Show also framed the report as difficult to believe, illustrating how quickly a local feature can be recast as evidence in a much larger ideological argument.</w:t>
      </w:r>
      <w:r/>
    </w:p>
    <w:p>
      <w:r/>
      <w:r>
        <w:t>That split matters. One audience sees a revealing account of social conflict; another sees a sensational treatment of a niche community. Both reactions can exist at once, which is perhaps why the story has travelled so far.</w:t>
      </w:r>
      <w:r/>
    </w:p>
    <w:p>
      <w:pPr>
        <w:pStyle w:val="Heading2"/>
      </w:pPr>
      <w:r>
        <w:t>The real issue is access, safety and survival</w:t>
      </w:r>
      <w:r/>
    </w:p>
    <w:p>
      <w:r/>
      <w:r>
        <w:t>Masking rules can be especially significant for people with disabilities, chronic illnesses or a higher risk from respiratory infections. A weekly mask-optional night might offer more choice to some customers, but it may also make others feel that the venue is no longer reliably safe.</w:t>
      </w:r>
      <w:r/>
    </w:p>
    <w:p>
      <w:r/>
      <w:r>
        <w:t>LGBTQ Nation reported that the bar was carrying a mountain of debt, adding a practical dimension that can get lost in the online shouting. Independent queer venues often operate on slim margins, so even a modest increase in attendance or drinks sales can matter. The uncomfortable truth is that financial survival and maximum accessibility don't always align neatly.</w:t>
      </w:r>
      <w:r/>
    </w:p>
    <w:p>
      <w:r/>
      <w:r>
        <w:t>For customers, the useful question is less "which side won?" and more "what information is clear before I arrive?" A venue can help by publishing the exact schedule, ventilation arrangements and expectations, while guests can decide whether a particular evening suits their health needs.</w:t>
      </w:r>
      <w:r/>
    </w:p>
    <w:p>
      <w:pPr>
        <w:pStyle w:val="Heading2"/>
      </w:pPr>
      <w:r>
        <w:t>Viral attention brings help, but also risk</w:t>
      </w:r>
      <w:r/>
    </w:p>
    <w:p>
      <w:r/>
      <w:r>
        <w:t>The article appears to have generated attention far beyond the bar's usual audience. News-usa.today described the coverage as record-breaking, while AllSides listed it as a story illustrating sharply different perspectives on LGBTQ+ issues and public health.</w:t>
      </w:r>
      <w:r/>
    </w:p>
    <w:p>
      <w:r/>
      <w:r>
        <w:t>That visibility might bring curious newcomers, donations or renewed interest in the venue. It can also create a less welcome crowd, especially when partisan commentators descend on a small business with strong opinions and little local context.</w:t>
      </w:r>
      <w:r/>
    </w:p>
    <w:p>
      <w:r/>
      <w:r>
        <w:t>There is a certain irony here. A venue trying to manage one night of different rules has ended up with a much bigger problem: managing the consequences of being watched by everyone. Online fame can fill a room, but it doesn't necessarily make that room feel comfortable.</w:t>
      </w:r>
      <w:r/>
    </w:p>
    <w:p>
      <w:pPr>
        <w:pStyle w:val="Heading2"/>
      </w:pPr>
      <w:r>
        <w:t>What readers should take from the backlash</w:t>
      </w:r>
      <w:r/>
    </w:p>
    <w:p>
      <w:r/>
      <w:r>
        <w:t>The episode is a reminder that local journalism has consequences, particularly when the subject is a small community institution. Reporting on an unusual policy can be valuable, but tone, context and the balance between individual voices matter enormously.</w:t>
      </w:r>
      <w:r/>
    </w:p>
    <w:p>
      <w:r/>
      <w:r>
        <w:t>The Boston Globe's follow-up discussion reportedly examined the reporting process and the story's last-ditch circumstances. That kind of explanation is useful because readers deserve to understand not just what happened at the bar, but why the article was framed in such a provocative way.</w:t>
      </w:r>
      <w:r/>
    </w:p>
    <w:p>
      <w:r/>
      <w:r>
        <w:t>For the venue, the next step is likely to be practical rather than rhetorical: make the rules unmistakable, protect staff and customers, and find a financial model that keeps the doors open. For readers, a little curiosity helps too. Before turning one mask policy into a national symbol, it may be worth remembering that a real bar, with real bills and real people, sits underneath the headline.</w:t>
      </w:r>
      <w:r/>
    </w:p>
    <w:p>
      <w:r/>
      <w:r>
        <w:t>A local venue's survival deserves more attention than the internet's latest argument.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[3]</w:t>
        </w:r>
      </w:hyperlink>
      <w:r>
        <w:t xml:space="preserve">, </w:t>
      </w:r>
      <w:hyperlink r:id="rId13">
        <w:r>
          <w:rPr>
            <w:color w:val="0000EE"/>
            <w:u w:val="single"/>
          </w:rPr>
          <w:t>[4]</w:t>
        </w:r>
      </w:hyperlink>
      <w:r>
        <w:t xml:space="preserve">- Paragraph 4: </w:t>
      </w:r>
      <w:hyperlink r:id="rId13">
        <w:r>
          <w:rPr>
            <w:color w:val="0000EE"/>
            <w:u w:val="single"/>
          </w:rPr>
          <w:t>[4]</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5">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[7]</w:t>
        </w:r>
      </w:hyperlink>
      <w:r>
        <w:t xml:space="preserve">- Paragraph 7: </w:t>
      </w:r>
      <w:hyperlink r:id="rId15">
        <w:r>
          <w:rPr>
            <w:color w:val="0000EE"/>
            <w:u w:val="single"/>
          </w:rPr>
          <w:t>[5]</w:t>
        </w:r>
      </w:hyperlink>
      <w:r>
        <w:t xml:space="preserve">, </w:t>
      </w:r>
      <w:hyperlink r:id="rId12">
        <w:r>
          <w:rPr>
            <w:color w:val="0000EE"/>
            <w:u w:val="single"/>
          </w:rPr>
          <w:t>[7]</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5">
        <w:r>
          <w:rPr>
            <w:color w:val="0000EE"/>
            <w:u w:val="single"/>
          </w:rPr>
          <w:t>[5]</w:t>
        </w:r>
      </w:hyperlink>
      <w:r>
        <w:t xml:space="preserve">- Paragraph 11: </w:t>
      </w:r>
      <w:hyperlink r:id="rId14">
        <w:r>
          <w:rPr>
            <w:color w:val="0000EE"/>
            <w:u w:val="single"/>
          </w:rPr>
          <w:t>[6]</w:t>
        </w:r>
      </w:hyperlink>
      <w:r>
        <w:t xml:space="preserve">, </w:t>
      </w:r>
      <w:hyperlink r:id="rId12">
        <w:r>
          <w:rPr>
            <w:color w:val="0000EE"/>
            <w:u w:val="single"/>
          </w:rPr>
          <w:t>[7]</w:t>
        </w:r>
      </w:hyperlink>
      <w:r>
        <w:t xml:space="preserve">- Paragraph 12: </w:t>
      </w:r>
      <w:hyperlink r:id="rId11">
        <w:r>
          <w:rPr>
            <w:color w:val="0000EE"/>
            <w:u w:val="single"/>
          </w:rPr>
          <w:t>[3]</w:t>
        </w:r>
      </w:hyperlink>
      <w:r>
        <w:t xml:space="preserve">, </w:t>
      </w:r>
      <w:hyperlink r:id="rId13">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5">
        <w:r>
          <w:rPr>
            <w:color w:val="0000EE"/>
            <w:u w:val="single"/>
          </w:rPr>
          <w:t>[5]</w:t>
        </w:r>
      </w:hyperlink>
      <w:r>
        <w:t xml:space="preserve">, </w:t>
      </w:r>
      <w:hyperlink r:id="rId12">
        <w:r>
          <w:rPr>
            <w:color w:val="0000EE"/>
            <w:u w:val="single"/>
          </w:rPr>
          <w:t>[7]</w:t>
        </w:r>
      </w:hyperlink>
      <w:r>
        <w:t xml:space="preserve">- Paragraph 15: </w:t>
      </w:r>
      <w:hyperlink r:id="rId11">
        <w:r>
          <w:rPr>
            <w:color w:val="0000EE"/>
            <w:u w:val="single"/>
          </w:rPr>
          <w:t>[3]</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3">
        <w:r>
          <w:rPr>
            <w:color w:val="0000EE"/>
            <w:u w:val="single"/>
          </w:rPr>
          <w:t>[4]</w:t>
        </w:r>
      </w:hyperlink>
      <w:r>
        <w:t xml:space="preserve">- Paragraph 17: </w:t>
      </w:r>
      <w:hyperlink r:id="rId11">
        <w:r>
          <w:rPr>
            <w:color w:val="0000EE"/>
            <w:u w:val="single"/>
          </w:rPr>
          <w:t>[3]</w:t>
        </w:r>
      </w:hyperlink>
      <w:r>
        <w:t xml:space="preserve">, </w:t>
      </w:r>
      <w:hyperlink r:id="rId14">
        <w:r>
          <w:rPr>
            <w:color w:val="0000EE"/>
            <w:u w:val="single"/>
          </w:rPr>
          <w:t>[6]</w:t>
        </w:r>
      </w:hyperlink>
      <w:r>
        <w:t xml:space="preserve">- Paragraph 18: </w:t>
      </w:r>
      <w:hyperlink r:id="rId10">
        <w:r>
          <w:rPr>
            <w:color w:val="0000EE"/>
            <w:u w:val="single"/>
          </w:rPr>
          <w:t>[2]</w:t>
        </w:r>
      </w:hyperlink>
      <w:r>
        <w:t xml:space="preserve">, </w:t>
      </w:r>
      <w:hyperlink r:id="rId12">
        <w:r>
          <w:rPr>
            <w:color w:val="0000EE"/>
            <w:u w:val="single"/>
          </w:rPr>
          <w:t>[7]</w:t>
        </w:r>
      </w:hyperlink>
      <w:r>
        <w:t xml:space="preserve">- Paragraph 19: </w:t>
      </w:r>
      <w:hyperlink r:id="rId11">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https://www.washingtonexaminer.com/news/4742244/massachusetts-communists-condemn-boston-globe-lesbian-bar-story/</w:t>
        </w:r>
      </w:hyperlink>
      <w:r>
        <w:t xml:space="preserve"> - Please view link - unable to able to access data</w:t>
      </w:r>
      <w:r/>
    </w:p>
    <w:p>
      <w:pPr>
        <w:pStyle w:val="ListNumber"/>
        <w:spacing w:line="240" w:lineRule="auto"/>
        <w:ind w:left="720"/>
      </w:pPr>
      <w:r/>
      <w:hyperlink r:id="rId10">
        <w:r>
          <w:rPr>
            <w:color w:val="0000EE"/>
            <w:u w:val="single"/>
          </w:rPr>
          <w:t>https://www.lgbtqnation.com/2026/09/lesbian-bar-with-a-mountain-of-debt-faces-massive-backlash-for-loosening-masking-requirement-in-2026/</w:t>
        </w:r>
      </w:hyperlink>
      <w:r>
        <w:t xml:space="preserve"> - A lesbian bar in Greenfield, Massachusetts, is facing significant backlash after announcing it would make masking optional on Saturday nights. The decision, aimed at increasing patronage, led to online criticism from patrons who expected strict masking protocols. One commenter accused the bar of being complicit in a mass disabling event. The owner, Jackie Matellian, expressed concerns about the bar's financial stability and the impact of the decision on the community. The controversy highlights the challenges faced by LGBTQ+ venues in balancing health measures with business viability.</w:t>
      </w:r>
      <w:r/>
    </w:p>
    <w:p>
      <w:pPr>
        <w:pStyle w:val="ListNumber"/>
        <w:spacing w:line="240" w:lineRule="auto"/>
        <w:ind w:left="720"/>
      </w:pPr>
      <w:r/>
      <w:hyperlink r:id="rId11">
        <w:r>
          <w:rPr>
            <w:color w:val="0000EE"/>
            <w:u w:val="single"/>
          </w:rPr>
          <w:t>https://www.bostonglobe.com/2026/09/24/magazine/greenfield-bar-bostno-globe-reporter-explains-last-ditch-story/</w:t>
        </w:r>
      </w:hyperlink>
      <w:r>
        <w:t xml:space="preserve"> - An article in the Boston Globe details the controversy surrounding the Last Ditch Bar in Greenfield, Massachusetts, which relaxed its KN-95 mask requirement for one night a week. The piece explores the ensuing backlash from the LGBTQ+ community and the challenges faced by the bar's owner, Jackie Matellian, in navigating the situation. The reporter provides insights into the complexities of the issue and the broader implications for LGBTQ+ spaces during the pandemic.</w:t>
      </w:r>
      <w:r/>
    </w:p>
    <w:p>
      <w:pPr>
        <w:pStyle w:val="ListNumber"/>
        <w:spacing w:line="240" w:lineRule="auto"/>
        <w:ind w:left="720"/>
      </w:pPr>
      <w:r/>
      <w:hyperlink r:id="rId13">
        <w:r>
          <w:rPr>
            <w:color w:val="0000EE"/>
            <w:u w:val="single"/>
          </w:rPr>
          <w:t>https://www.nationalreview.com/corner/whats-the-best-line-in-the-boston-globe-lesbian-bar-story/amp/</w:t>
        </w:r>
      </w:hyperlink>
      <w:r>
        <w:t xml:space="preserve"> - An article in National Review discusses the Boston Globe's coverage of the Last Ditch Bar's decision to relax its mask mandate. The piece highlights the intense reactions from the LGBTQ+ community and conservative pundits, and includes commentary on the best lines from the Globe's story. The author reflects on the broader cultural and political implications of the controversy, emphasizing the challenges faced by LGBTQ+ venues in the current climate.</w:t>
      </w:r>
      <w:r/>
    </w:p>
    <w:p>
      <w:pPr>
        <w:pStyle w:val="ListNumber"/>
        <w:spacing w:line="240" w:lineRule="auto"/>
        <w:ind w:left="720"/>
      </w:pPr>
      <w:r/>
      <w:hyperlink r:id="rId15">
        <w:r>
          <w:rPr>
            <w:color w:val="0000EE"/>
            <w:u w:val="single"/>
          </w:rPr>
          <w:t>https://news-usa.today/boston-globe-lesbian-bar-story-shatters-records-amid-mask-backlash/</w:t>
        </w:r>
      </w:hyperlink>
      <w:r>
        <w:t xml:space="preserve"> - A feature in the Boston Globe about the Last Ditch Bar in Greenfield, Massachusetts, has become the newspaper's best-performing piece of the year, driving a surge in digital subscriptions. The article details the bar's financial struggles and internal conflicts following its decision to make masking optional on Saturday nights. The piece has resonated with readers, highlighting the complex dynamics of LGBTQ+ spaces during the pandemic and the challenges of balancing health measures with business survival.</w:t>
      </w:r>
      <w:r/>
    </w:p>
    <w:p>
      <w:pPr>
        <w:pStyle w:val="ListNumber"/>
        <w:spacing w:line="240" w:lineRule="auto"/>
        <w:ind w:left="720"/>
      </w:pPr>
      <w:r/>
      <w:hyperlink r:id="rId14">
        <w:r>
          <w:rPr>
            <w:color w:val="0000EE"/>
            <w:u w:val="single"/>
          </w:rPr>
          <w:t>https://www.howiecarrshow.com/news/the-globe-s-piece-on-lesbian-bar-in-western-ma-is-hard-to-believe-9-22-26</w:t>
        </w:r>
      </w:hyperlink>
      <w:r>
        <w:t xml:space="preserve"> - A commentary on the Howie Carr Radio Network critiques the Boston Globe's coverage of the Last Ditch Bar's decision to relax its mask mandate. The piece expresses skepticism about the Globe's portrayal of the situation and highlights the intense backlash faced by the bar. The author reflects on the broader cultural and political implications of the controversy, emphasizing the challenges faced by LGBTQ+ venues in the current climate.</w:t>
      </w:r>
      <w:r/>
    </w:p>
    <w:p>
      <w:pPr>
        <w:pStyle w:val="ListNumber"/>
        <w:spacing w:line="240" w:lineRule="auto"/>
        <w:ind w:left="720"/>
      </w:pPr>
      <w:r/>
      <w:hyperlink r:id="rId12">
        <w:r>
          <w:rPr>
            <w:color w:val="0000EE"/>
            <w:u w:val="single"/>
          </w:rPr>
          <w:t>https://www.allsides.com/news/2026-09-23-0700/lgbtq-issues-western-mass-lesbian-bar-required-kn-95-masks-when-it-changed-rules-all-hell-broke-loose</w:t>
        </w:r>
      </w:hyperlink>
      <w:r>
        <w:t xml:space="preserve"> - An article on AllSides discusses the controversy surrounding the Last Ditch Bar in Greenfield, Massachusetts, which changed its KN-95 mask requirement. The piece explores the reactions from the LGBTQ+ community and the challenges faced by the bar's owner, Jackie Matellian. It provides a balanced perspective on the issue, highlighting the complexities of the situation and the broader implications for LGBTQ+ spaces during the pandemic.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examiner.com/news/4742244/massachusetts-communists-condemn-boston-globe-lesbian-bar-story/" TargetMode="External"/><Relationship Id="rId10" Type="http://schemas.openxmlformats.org/officeDocument/2006/relationships/hyperlink" Target="https://www.lgbtqnation.com/2026/09/lesbian-bar-with-a-mountain-of-debt-faces-massive-backlash-for-loosening-masking-requirement-in-2026/" TargetMode="External"/><Relationship Id="rId11" Type="http://schemas.openxmlformats.org/officeDocument/2006/relationships/hyperlink" Target="https://www.bostonglobe.com/2026/09/24/magazine/greenfield-bar-bostno-globe-reporter-explains-last-ditch-story/" TargetMode="External"/><Relationship Id="rId12" Type="http://schemas.openxmlformats.org/officeDocument/2006/relationships/hyperlink" Target="https://www.allsides.com/news/2026-09-23-0700/lgbtq-issues-western-mass-lesbian-bar-required-kn-95-masks-when-it-changed-rules-all-hell-broke-loose" TargetMode="External"/><Relationship Id="rId13" Type="http://schemas.openxmlformats.org/officeDocument/2006/relationships/hyperlink" Target="https://www.nationalreview.com/corner/whats-the-best-line-in-the-boston-globe-lesbian-bar-story/amp/" TargetMode="External"/><Relationship Id="rId14" Type="http://schemas.openxmlformats.org/officeDocument/2006/relationships/hyperlink" Target="https://www.howiecarrshow.com/news/the-globe-s-piece-on-lesbian-bar-in-western-ma-is-hard-to-believe-9-22-26" TargetMode="External"/><Relationship Id="rId15" Type="http://schemas.openxmlformats.org/officeDocument/2006/relationships/hyperlink" Target="https://news-usa.today/boston-globe-lesbian-bar-story-shatters-records-amid-mask-backla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