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Miami Beach Pride funding secured ahead of Florida’s 2027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Miami Beach commissioners have approved funding for 2027 Pride events before a new Florida law takes effect, protecting support for one of South Florida’s biggest LGBTQ+ celebrations and its substantial tourism impact.</w:t>
      </w:r>
      <w:r/>
    </w:p>
    <w:p>
      <w:pPr>
        <w:pStyle w:val="Heading2"/>
      </w:pPr>
      <w:r>
        <w:t>Essential Takeaways</w:t>
      </w:r>
      <w:r/>
      <w:r/>
    </w:p>
    <w:p>
      <w:pPr>
        <w:pStyle w:val="ListBullet"/>
        <w:spacing w:line="240" w:lineRule="auto"/>
        <w:ind w:left="720"/>
      </w:pPr>
      <w:r/>
      <w:r>
        <w:rPr>
          <w:b/>
        </w:rPr>
        <w:t>Six-to-zero vote:</w:t>
      </w:r>
      <w:r>
        <w:t xml:space="preserve"> Commissioners approved the measure, with one member absent.</w:t>
      </w:r>
      <w:r/>
    </w:p>
    <w:p>
      <w:pPr>
        <w:pStyle w:val="ListBullet"/>
        <w:spacing w:line="240" w:lineRule="auto"/>
        <w:ind w:left="720"/>
      </w:pPr>
      <w:r/>
      <w:r>
        <w:rPr>
          <w:b/>
        </w:rPr>
        <w:t>Major festival:</w:t>
      </w:r>
      <w:r>
        <w:t xml:space="preserve"> Miami Beach Pride includes a parade and festival that draw more than 150,000 visitors annually.</w:t>
      </w:r>
      <w:r/>
    </w:p>
    <w:p>
      <w:pPr>
        <w:pStyle w:val="ListBullet"/>
        <w:spacing w:line="240" w:lineRule="auto"/>
        <w:ind w:left="720"/>
      </w:pPr>
      <w:r/>
      <w:r>
        <w:rPr>
          <w:b/>
        </w:rPr>
        <w:t>Funding package:</w:t>
      </w:r>
      <w:r>
        <w:t xml:space="preserve"> Support includes money for Pride, HIV services, an LGBTQ+ business group and police outreach.</w:t>
      </w:r>
      <w:r/>
    </w:p>
    <w:p>
      <w:pPr>
        <w:pStyle w:val="ListBullet"/>
        <w:spacing w:line="240" w:lineRule="auto"/>
        <w:ind w:left="720"/>
      </w:pPr>
      <w:r/>
      <w:r>
        <w:rPr>
          <w:b/>
        </w:rPr>
        <w:t>Law on the horizon:</w:t>
      </w:r>
      <w:r>
        <w:t xml:space="preserve"> Senate Bill 1134 is due to restrict certain public funding after 1 January 2027.</w:t>
      </w:r>
      <w:r/>
    </w:p>
    <w:p>
      <w:pPr>
        <w:pStyle w:val="ListBullet"/>
        <w:spacing w:line="240" w:lineRule="auto"/>
        <w:ind w:left="720"/>
      </w:pPr>
      <w:r/>
      <w:r>
        <w:rPr>
          <w:b/>
        </w:rPr>
        <w:t>Economic argument:</w:t>
      </w:r>
      <w:r>
        <w:t xml:space="preserve"> Supporters say Pride brings visitors, spending and visibility to local businesses.</w:t>
      </w:r>
      <w:r/>
      <w:r/>
    </w:p>
    <w:p>
      <w:pPr>
        <w:pStyle w:val="Heading2"/>
      </w:pPr>
      <w:r>
        <w:t>Miami Beach moves before the deadline</w:t>
      </w:r>
      <w:r/>
    </w:p>
    <w:p>
      <w:r/>
      <w:r>
        <w:t>Miami Beach has found a neatly timed way to keep its 2027 Pride plans alive. Commissioners voted unanimously to set aside funding during the city’s final budget discussion, acting before Florida’s new restrictions are due to begin.</w:t>
      </w:r>
      <w:r/>
    </w:p>
    <w:p>
      <w:r/>
      <w:r>
        <w:t>The decision covers the main Miami Beach Pride programme as well as several related LGBTQ+ initiatives. According to Axios Miami, officials had been considering cuts of as much as $376,000, making the last-minute budget manoeuvre feel particularly significant.</w:t>
      </w:r>
      <w:r/>
    </w:p>
    <w:p>
      <w:r/>
      <w:r>
        <w:t>The result is a quiet vote for a famously colourful event. Miami Beach Pride’s parade, festival atmosphere and packed streets have become a familiar part of the city’s cultural calendar, with the Miami Beach Pride organisation promoting the celebration as a major annual gathering. (Sources: Miami Beach Pride; Axios Miami)</w:t>
      </w:r>
      <w:r/>
    </w:p>
    <w:p>
      <w:pPr>
        <w:pStyle w:val="Heading2"/>
      </w:pPr>
      <w:r>
        <w:t>Why Pride matters beyond the parade</w:t>
      </w:r>
      <w:r/>
    </w:p>
    <w:p>
      <w:r/>
      <w:r>
        <w:t>Miami Beach Pride isn’t simply a weekend of floats, music and bright flags. The event fills hotels, restaurants, shops and transport services, giving local businesses a reliable burst of activity at a time when visitor spending matters enormously.</w:t>
      </w:r>
      <w:r/>
    </w:p>
    <w:p>
      <w:r/>
      <w:r>
        <w:t>Visit Miami and its Beaches lists the event among the area’s notable annual attractions, while organisers say attendance regularly exceeds 150,000. That scale helps explain why supporters frame public backing as tourism spending rather than only cultural sponsorship.</w:t>
      </w:r>
      <w:r/>
    </w:p>
    <w:p>
      <w:r/>
      <w:r>
        <w:t>It’s an argument that’s likely to remain central as cities decide how to support major public events. A lively parade may be the visible centrepiece, but the economic ripple reaches much further down the street. (Sources: Miami and Beaches; Miami Beach Pride)</w:t>
      </w:r>
      <w:r/>
    </w:p>
    <w:p>
      <w:pPr>
        <w:pStyle w:val="Heading2"/>
      </w:pPr>
      <w:r>
        <w:t>What the approved package includes</w:t>
      </w:r>
      <w:r/>
    </w:p>
    <w:p>
      <w:r/>
      <w:r>
        <w:t>Equality Florida’s breakdown of the approved support puts $250,000 towards Miami Beach Pride itself. The package also includes $47,000 for the Pridelands Community Center’s HIV-related work, $25,000 for the Miami-Dade County LGBTQ+ Allied Chamber of Commerce and $12,500 for Miami Beach Police Department LGBTQ+ outreach.</w:t>
      </w:r>
      <w:r/>
    </w:p>
    <w:p>
      <w:r/>
      <w:r>
        <w:t>That wider spread matters. It shows the vote isn’t only about one weekend, but also about health services, business support and community engagement throughout the year.</w:t>
      </w:r>
      <w:r/>
    </w:p>
    <w:p>
      <w:r/>
      <w:r>
        <w:t>Miami Beach’s published budget information provides the wider framework for how the city allocates public money, although the political debate is now focused on whether such spending can continue once the state law takes effect. (Sources: Miami Beach budget office; Miami New Times; Miami Beach Pride)</w:t>
      </w:r>
      <w:r/>
    </w:p>
    <w:p>
      <w:pPr>
        <w:pStyle w:val="Heading2"/>
      </w:pPr>
      <w:r>
        <w:t>A legal question with a local price tag</w:t>
      </w:r>
      <w:r/>
    </w:p>
    <w:p>
      <w:r/>
      <w:r>
        <w:t>Senate Bill 1134, signed by Governor Ron DeSantis, is expected to limit public funding for certain diversity, equity and inclusion-related activities from 2027. The Florida Senate’s bill information sets out the measure’s legislative status and scope, making the timing of Miami Beach’s decision especially important.</w:t>
      </w:r>
      <w:r/>
    </w:p>
    <w:p>
      <w:r/>
      <w:r>
        <w:t>Officials appear to be relying on the distinction between spending approved for an earlier budget period and funding that would be newly authorised after the law begins. That may sound technical, but it’s the hinge on which the whole strategy turns.</w:t>
      </w:r>
      <w:r/>
    </w:p>
    <w:p>
      <w:r/>
      <w:r>
        <w:t>For residents and visitors, the practical question is simpler: will the parade, festival and community programmes still have the support needed to operate? The city’s vote suggests Miami Beach wants continuity, while the law’s future application could still shape what happens next. (Sources: Florida Senate; Axios Miami)</w:t>
      </w:r>
      <w:r/>
    </w:p>
    <w:p>
      <w:pPr>
        <w:pStyle w:val="Heading2"/>
      </w:pPr>
      <w:r>
        <w:t>The next fight will be over standards</w:t>
      </w:r>
      <w:r/>
    </w:p>
    <w:p>
      <w:r/>
      <w:r>
        <w:t>State Representative Fabian Basabe said public funding could be justified if Pride is treated as a cultural and tourism event, with neutral criteria, clear economic evidence and transparent spending. That position shifts the conversation away from whether Pride is popular and towards how cities decide which events receive support.</w:t>
      </w:r>
      <w:r/>
    </w:p>
    <w:p>
      <w:r/>
      <w:r>
        <w:t>It’s a familiar pressure point for local government. Major festivals often depend on public services, streets, policing and promotion, even when their direct grants vary. Setting consistent rules could make funding decisions easier to defend, but it may also force organisers to prove value in increasingly detailed ways.</w:t>
      </w:r>
      <w:r/>
    </w:p>
    <w:p>
      <w:r/>
      <w:r>
        <w:t>For Miami Beach, the immediate win is keeping support on the books. The longer-term challenge will be showing that the festival’s community value and commercial pull can withstand a much tougher political climate. (Sources: Miami New Times; Miami Beach budget office; Florida Senate)</w:t>
      </w:r>
      <w:r/>
    </w:p>
    <w:p>
      <w:r/>
      <w:r>
        <w:t>Miami Beach has bought Pride more time, but the wider funding debate is only beginning.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2">
        <w:r>
          <w:rPr>
            <w:color w:val="0000EE"/>
            <w:u w:val="single"/>
          </w:rPr>
          <w:t>[2]</w:t>
        </w:r>
      </w:hyperlink>
      <w:r>
        <w:t xml:space="preserve">, </w:t>
      </w:r>
      <w:hyperlink r:id="rId10">
        <w:r>
          <w:rPr>
            <w:color w:val="0000EE"/>
            <w:u w:val="single"/>
          </w:rPr>
          <w:t>[5]</w:t>
        </w:r>
      </w:hyperlink>
      <w:r>
        <w:t xml:space="preserve">- Paragraph 4: </w:t>
      </w:r>
      <w:hyperlink r:id="rId12">
        <w:r>
          <w:rPr>
            <w:color w:val="0000EE"/>
            <w:u w:val="single"/>
          </w:rPr>
          <w:t>[2]</w:t>
        </w:r>
      </w:hyperlink>
      <w:r>
        <w:t xml:space="preserve">, </w:t>
      </w:r>
      <w:hyperlink r:id="rId13">
        <w:r>
          <w:rPr>
            <w:color w:val="0000EE"/>
            <w:u w:val="single"/>
          </w:rPr>
          <w:t>[7]</w:t>
        </w:r>
      </w:hyperlink>
      <w:r>
        <w:t xml:space="preserve">- Paragraph 5: </w:t>
      </w:r>
      <w:hyperlink r:id="rId13">
        <w:r>
          <w:rPr>
            <w:color w:val="0000EE"/>
            <w:u w:val="single"/>
          </w:rPr>
          <w:t>[7]</w:t>
        </w:r>
      </w:hyperlink>
      <w:r>
        <w:t xml:space="preserve">, </w:t>
      </w:r>
      <w:hyperlink r:id="rId12">
        <w:r>
          <w:rPr>
            <w:color w:val="0000EE"/>
            <w:u w:val="single"/>
          </w:rPr>
          <w:t>[2]</w:t>
        </w:r>
      </w:hyperlink>
      <w:r>
        <w:t xml:space="preserve">- Paragraph 6: </w:t>
      </w:r>
      <w:hyperlink r:id="rId14">
        <w:r>
          <w:rPr>
            <w:color w:val="0000EE"/>
            <w:u w:val="single"/>
          </w:rPr>
          <w:t>[3]</w:t>
        </w:r>
      </w:hyperlink>
      <w:r>
        <w:t xml:space="preserve">, </w:t>
      </w:r>
      <w:hyperlink r:id="rId9">
        <w:r>
          <w:rPr>
            <w:color w:val="0000EE"/>
            <w:u w:val="single"/>
          </w:rPr>
          <w:t>[1]</w:t>
        </w:r>
      </w:hyperlink>
      <w:r>
        <w:t xml:space="preserve">- Paragraph 7: </w:t>
      </w:r>
      <w:hyperlink r:id="rId14">
        <w:r>
          <w:rPr>
            <w:color w:val="0000EE"/>
            <w:u w:val="single"/>
          </w:rPr>
          <w:t>[3]</w:t>
        </w:r>
      </w:hyperlink>
      <w:r>
        <w:t xml:space="preserve">, </w:t>
      </w:r>
      <w:hyperlink r:id="rId15">
        <w:r>
          <w:rPr>
            <w:color w:val="0000EE"/>
            <w:u w:val="single"/>
          </w:rPr>
          <w:t>[4]</w:t>
        </w:r>
      </w:hyperlink>
      <w:r>
        <w:t xml:space="preserve">- Paragraph 8: </w:t>
      </w:r>
      <w:hyperlink r:id="rId15">
        <w:r>
          <w:rPr>
            <w:color w:val="0000EE"/>
            <w:u w:val="single"/>
          </w:rPr>
          <w:t>[4]</w:t>
        </w:r>
      </w:hyperlink>
      <w:r>
        <w:t xml:space="preserve">, </w:t>
      </w:r>
      <w:hyperlink r:id="rId10">
        <w:r>
          <w:rPr>
            <w:color w:val="0000EE"/>
            <w:u w:val="single"/>
          </w:rPr>
          <w:t>[5]</w:t>
        </w:r>
      </w:hyperlink>
      <w:r>
        <w:t xml:space="preserve">- Paragraph 9: </w:t>
      </w:r>
      <w:hyperlink r:id="rId15">
        <w:r>
          <w:rPr>
            <w:color w:val="0000EE"/>
            <w:u w:val="single"/>
          </w:rPr>
          <w:t>[4]</w:t>
        </w:r>
      </w:hyperlink>
      <w:r>
        <w:t xml:space="preserve">, </w:t>
      </w:r>
      <w:hyperlink r:id="rId9">
        <w:r>
          <w:rPr>
            <w:color w:val="0000EE"/>
            <w:u w:val="single"/>
          </w:rPr>
          <w:t>[1]</w:t>
        </w:r>
      </w:hyperlink>
      <w:r>
        <w:t xml:space="preserve">- Paragraph 10: </w:t>
      </w:r>
      <w:hyperlink r:id="rId9">
        <w:r>
          <w:rPr>
            <w:color w:val="0000EE"/>
            <w:u w:val="single"/>
          </w:rPr>
          <w:t>[1]</w:t>
        </w:r>
      </w:hyperlink>
      <w:r>
        <w:t xml:space="preserve">, </w:t>
      </w:r>
      <w:hyperlink r:id="rId14">
        <w:r>
          <w:rPr>
            <w:color w:val="0000EE"/>
            <w:u w:val="single"/>
          </w:rPr>
          <w:t>[3]</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https://www.miaminewtimes.com/news/miami-beach-sidesteps-desantis-anti-dei-bill-to-fund-2027-pride-events-40587410/</w:t>
        </w:r>
      </w:hyperlink>
      <w:r>
        <w:t xml:space="preserve"> - Please view link - unable to able to access data</w:t>
      </w:r>
      <w:r/>
    </w:p>
    <w:p>
      <w:pPr>
        <w:pStyle w:val="ListNumber"/>
        <w:spacing w:line="240" w:lineRule="auto"/>
        <w:ind w:left="720"/>
      </w:pPr>
      <w:r/>
      <w:hyperlink r:id="rId12">
        <w:r>
          <w:rPr>
            <w:color w:val="0000EE"/>
            <w:u w:val="single"/>
          </w:rPr>
          <w:t>https://www.miamibeachpride.com/</w:t>
        </w:r>
      </w:hyperlink>
      <w:r>
        <w:t xml:space="preserve"> - Miami Beach Pride is a multi-day celebration of arts and culture, featuring a two-day festival and parade, along with special events, family-friendly community activations, social mixers, and world-class entertainment. The event is scheduled for April 10 and 11, 2027, in Lummus Park, Miami Beach. The festival offers various opportunities for involvement, including exhibitor and parade registrations, with detailed information available on their official website.</w:t>
      </w:r>
      <w:r/>
    </w:p>
    <w:p>
      <w:pPr>
        <w:pStyle w:val="ListNumber"/>
        <w:spacing w:line="240" w:lineRule="auto"/>
        <w:ind w:left="720"/>
      </w:pPr>
      <w:r/>
      <w:hyperlink r:id="rId14">
        <w:r>
          <w:rPr>
            <w:color w:val="0000EE"/>
            <w:u w:val="single"/>
          </w:rPr>
          <w:t>https://www.miamibeachfl.gov/city-hall/office-of-budget-peformance/budget/</w:t>
        </w:r>
      </w:hyperlink>
      <w:r>
        <w:t xml:space="preserve"> - The City of Miami Beach's official budget page provides comprehensive information on the city's financial planning, including the annual Citywide Work Plan and budget. These documents guide the city's initiatives and expenditures, reflecting community priorities and strategic planning. The budget details are updated annually and are accessible through the city's official website, offering insights into the fiscal planning process and financial policies.</w:t>
      </w:r>
      <w:r/>
    </w:p>
    <w:p>
      <w:pPr>
        <w:pStyle w:val="ListNumber"/>
        <w:spacing w:line="240" w:lineRule="auto"/>
        <w:ind w:left="720"/>
      </w:pPr>
      <w:r/>
      <w:hyperlink r:id="rId15">
        <w:r>
          <w:rPr>
            <w:color w:val="0000EE"/>
            <w:u w:val="single"/>
          </w:rPr>
          <w:t>https://www.flsenate.gov/Session/Bill/2026/01134/</w:t>
        </w:r>
      </w:hyperlink>
      <w:r>
        <w:t xml:space="preserve"> - Senate Bill 1134, titled 'Official Actions of Local Governments,' was introduced in the Florida Senate in 2026. The bill prohibits counties and municipalities from funding, promoting, or taking official actions related to diversity, equity, and inclusion (DEI). It also declares certain ordinances, resolutions, rules, regulations, programs, and policies void. The bill specifies that violations by county or municipal officials acting in an official capacity constitute misfeasance or malfeasance in office. The effective date of the bill is January 1, 2027.</w:t>
      </w:r>
      <w:r/>
    </w:p>
    <w:p>
      <w:pPr>
        <w:pStyle w:val="ListNumber"/>
        <w:spacing w:line="240" w:lineRule="auto"/>
        <w:ind w:left="720"/>
      </w:pPr>
      <w:r/>
      <w:hyperlink r:id="rId10">
        <w:r>
          <w:rPr>
            <w:color w:val="0000EE"/>
            <w:u w:val="single"/>
          </w:rPr>
          <w:t>https://www.axios.com/local/miami/2026/09/23/miami-beach-funding-lgbtq-programs-2027-budget-ron-desantis</w:t>
        </w:r>
      </w:hyperlink>
      <w:r>
        <w:t xml:space="preserve"> - An article from Axios Miami discusses Miami Beach commissioners' consideration of a proposal to maintain funding for LGBTQ-related programming in the 2027 budget. The proposal aims to preserve support for the Miami Beach Pride festival and the Miami-Dade County LGBTQ Chamber of Commerce through the end of 2026, despite initial budget discussions that included potential cuts of up to $376,000 due to a new Florida law signed by Governor Ron DeSantis in April 2026. This law prohibits counties and municipalities from funding or promoting initiatives related to diversity, equity, and inclusion, effective January 1, 2027.</w:t>
      </w:r>
      <w:r/>
    </w:p>
    <w:p>
      <w:pPr>
        <w:pStyle w:val="ListNumber"/>
        <w:spacing w:line="240" w:lineRule="auto"/>
        <w:ind w:left="720"/>
      </w:pPr>
      <w:r/>
      <w:hyperlink r:id="rId11">
        <w:r>
          <w:rPr>
            <w:color w:val="0000EE"/>
            <w:u w:val="single"/>
          </w:rPr>
          <w:t>https://hoodline.com/2026/09/miami-beach-weighs-376k-in-lgbtq-cuts-commissioner-fights-to-save-pride-funding/</w:t>
        </w:r>
      </w:hyperlink>
      <w:r>
        <w:t xml:space="preserve"> - An article from Hoodline reports on Miami Beach commissioners' consideration of a proposal to preserve funding for LGBTQ+ programming and services after initial 2027 budget discussions that proposed cuts of up to $376,000. The proposal seeks to maintain support for the Miami Beach Pride festival and the Miami-Dade County LGBTQ Chamber of Commerce through the end of 2026, while the city determines how to handle funding for 2027 and beyond. The potential cuts are in response to a new Florida law signed by Governor Ron DeSantis in April 2026, which prohibits counties and municipalities from spending public funds to create, support, or staff diversity, equity, and inclusion programs, effective January 1, 2027.</w:t>
      </w:r>
      <w:r/>
    </w:p>
    <w:p>
      <w:pPr>
        <w:pStyle w:val="ListNumber"/>
        <w:spacing w:line="240" w:lineRule="auto"/>
        <w:ind w:left="720"/>
      </w:pPr>
      <w:r/>
      <w:hyperlink r:id="rId13">
        <w:r>
          <w:rPr>
            <w:color w:val="0000EE"/>
            <w:u w:val="single"/>
          </w:rPr>
          <w:t>https://www.miamiandbeaches.com/event/miami-beach-pride/2188</w:t>
        </w:r>
      </w:hyperlink>
      <w:r>
        <w:t xml:space="preserve"> - The Miami and Miami Beach tourism website provides information about Miami Beach Pride, one of the biggest and most anticipated Pride festivals in the world, returning to Greater Miami &amp; Miami Beach from April 10-11, 2027. The festival is a celebration of Miami’s LGBTQ+ community, featuring 11 days of unforgettable parties, art, and community engagement, culminating in an iconic parade. The website offers details about the event lineup, including the Pride Flag Raising ceremony and other festivities, providing context for what attendees can expect.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aminewtimes.com/news/miami-beach-sidesteps-desantis-anti-dei-bill-to-fund-2027-pride-events-40587410/" TargetMode="External"/><Relationship Id="rId10" Type="http://schemas.openxmlformats.org/officeDocument/2006/relationships/hyperlink" Target="https://www.axios.com/local/miami/2026/09/23/miami-beach-funding-lgbtq-programs-2027-budget-ron-desantis" TargetMode="External"/><Relationship Id="rId11" Type="http://schemas.openxmlformats.org/officeDocument/2006/relationships/hyperlink" Target="https://hoodline.com/2026/09/miami-beach-weighs-376k-in-lgbtq-cuts-commissioner-fights-to-save-pride-funding/" TargetMode="External"/><Relationship Id="rId12" Type="http://schemas.openxmlformats.org/officeDocument/2006/relationships/hyperlink" Target="https://www.miamibeachpride.com/" TargetMode="External"/><Relationship Id="rId13" Type="http://schemas.openxmlformats.org/officeDocument/2006/relationships/hyperlink" Target="https://www.miamiandbeaches.com/event/miami-beach-pride/2188" TargetMode="External"/><Relationship Id="rId14" Type="http://schemas.openxmlformats.org/officeDocument/2006/relationships/hyperlink" Target="https://www.miamibeachfl.gov/city-hall/office-of-budget-peformance/budget/" TargetMode="External"/><Relationship Id="rId15" Type="http://schemas.openxmlformats.org/officeDocument/2006/relationships/hyperlink" Target="https://www.flsenate.gov/Session/Bill/2026/011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