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Students Need Inclusive Campus Sexual Assault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arriving at UK and US universities deserve sexual-assault education that reflects real campus life, including the experiences of LGBTQ+ people. New research and established surveys show why inclusive language, visible support and practical reporting routes matter, particularly during the vulnerable first weeks of term.</w:t>
      </w:r>
      <w:r/>
    </w:p>
    <w:p>
      <w:pPr>
        <w:pStyle w:val="Heading2"/>
      </w:pPr>
      <w:r>
        <w:t>Essential Takeaways</w:t>
      </w:r>
      <w:r/>
      <w:r/>
    </w:p>
    <w:p>
      <w:pPr>
        <w:pStyle w:val="ListBullet"/>
        <w:spacing w:line="240" w:lineRule="auto"/>
        <w:ind w:left="720"/>
      </w:pPr>
      <w:r/>
      <w:r>
        <w:rPr>
          <w:b/>
        </w:rPr>
        <w:t>LGBTQ+ students face serious risks:</w:t>
      </w:r>
      <w:r>
        <w:t xml:space="preserve"> Trans, non-binary and gender-nonconforming students report particularly high levels of unwanted sexual contact.</w:t>
      </w:r>
      <w:r/>
    </w:p>
    <w:p>
      <w:pPr>
        <w:pStyle w:val="ListBullet"/>
        <w:spacing w:line="240" w:lineRule="auto"/>
        <w:ind w:left="720"/>
      </w:pPr>
      <w:r/>
      <w:r>
        <w:rPr>
          <w:b/>
        </w:rPr>
        <w:t>The first term matters:</w:t>
      </w:r>
      <w:r>
        <w:t xml:space="preserve"> New students can be especially vulnerable as they adjust to unfamiliar people, parties and living arrangements.</w:t>
      </w:r>
      <w:r/>
    </w:p>
    <w:p>
      <w:pPr>
        <w:pStyle w:val="ListBullet"/>
        <w:spacing w:line="240" w:lineRule="auto"/>
        <w:ind w:left="720"/>
      </w:pPr>
      <w:r/>
      <w:r>
        <w:rPr>
          <w:b/>
        </w:rPr>
        <w:t>Generic advice can miss people:</w:t>
      </w:r>
      <w:r>
        <w:t xml:space="preserve"> Consent education often assumes heterosexual relationships and overlooks queer experiences.</w:t>
      </w:r>
      <w:r/>
    </w:p>
    <w:p>
      <w:pPr>
        <w:pStyle w:val="ListBullet"/>
        <w:spacing w:line="240" w:lineRule="auto"/>
        <w:ind w:left="720"/>
      </w:pPr>
      <w:r/>
      <w:r>
        <w:rPr>
          <w:b/>
        </w:rPr>
        <w:t>Visibility supports disclosure:</w:t>
      </w:r>
      <w:r>
        <w:t xml:space="preserve"> Clear posters, inclusive examples and trained staff can make it easier for survivors to name what happened.</w:t>
      </w:r>
      <w:r/>
    </w:p>
    <w:p>
      <w:pPr>
        <w:pStyle w:val="ListBullet"/>
        <w:spacing w:line="240" w:lineRule="auto"/>
        <w:ind w:left="720"/>
      </w:pPr>
      <w:r/>
      <w:r>
        <w:rPr>
          <w:b/>
        </w:rPr>
        <w:t>Help should be easy to find:</w:t>
      </w:r>
      <w:r>
        <w:t xml:space="preserve"> Campus wellbeing teams, LGBTQ+ services and specialist sexual-violence organisations can offer confidential guidance.</w:t>
      </w:r>
      <w:r/>
      <w:r/>
    </w:p>
    <w:p>
      <w:pPr>
        <w:pStyle w:val="Heading2"/>
      </w:pPr>
      <w:r>
        <w:t>A familiar campus conversation leaves people out</w:t>
      </w:r>
      <w:r/>
    </w:p>
    <w:p>
      <w:r/>
      <w:r>
        <w:t>Freshers' week often brings a rapid-fire sequence of talks about consent, alcohol and sexual misconduct. The intention is valuable, but the delivery can feel strangely narrow, with examples that assume a straight couple and a familiar gender dynamic.</w:t>
      </w:r>
      <w:r/>
    </w:p>
    <w:p>
      <w:r/>
      <w:r>
        <w:t xml:space="preserve">That gap matters. The American Association of Universities' campus climate surveys have found substantial differences in reported non-consensual sexual contact between student groups, with trans and gender-nonconforming students among those reporting the highest levels. The data makes a simple point: a universal message isn't necessarily an inclusive one. (According to the American Association of Universities.)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p>
    <w:p>
      <w:r/>
      <w:r>
        <w:t>For a student already wondering whether they belong, a presentation that never reflects their relationships or identity can send an unintended signal. It says the issue is important, but perhaps not theirs. That's a chilly message to receive in a room that is supposed to offer protection.</w:t>
      </w:r>
      <w:r/>
    </w:p>
    <w:p>
      <w:pPr>
        <w:pStyle w:val="Heading2"/>
      </w:pPr>
      <w:r>
        <w:t>The statistics are stark, but the silence is too</w:t>
      </w:r>
      <w:r/>
    </w:p>
    <w:p>
      <w:r/>
      <w:r>
        <w:t>Campus sexual assault is difficult to measure because surveys rely on people recognising an experience, feeling safe enough to disclose it and understanding the questions being asked. Researchers therefore treat official figures as an important guide, not a complete count.</w:t>
      </w:r>
      <w:r/>
    </w:p>
    <w:p>
      <w:r/>
      <w:r>
        <w:t xml:space="preserve">The American Psychological Association notes that students can face heightened risk in the early months of university, when new social settings, alcohol and unfamiliar support systems collide. Large-scale survey programmes hosted through the University of Michigan's Inter-university Consortium for Political and Social Research also show how carefully researchers must define behaviours, consent and identity when studying sexual violence. (According to the American Psychological Association and ICPSR.)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w:t>
      </w:r>
      <w:hyperlink r:id="rId14">
        <w:r>
          <w:rPr>
            <w:color w:val="0000EE"/>
            <w:u w:val="single"/>
          </w:rPr>
          <w:t>[7]</w:t>
        </w:r>
      </w:hyperlink>
      <w:r/>
    </w:p>
    <w:p>
      <w:r/>
      <w:r>
        <w:t>For LGBTQ+ students, under-reporting may be intensified by worries about being misunderstood, outed or judged. A survivor shouldn't need to translate their identity before they can receive help.</w:t>
      </w:r>
      <w:r/>
    </w:p>
    <w:p>
      <w:pPr>
        <w:pStyle w:val="Heading2"/>
      </w:pPr>
      <w:r>
        <w:t>Consent education needs a wider vocabulary</w:t>
      </w:r>
      <w:r/>
    </w:p>
    <w:p>
      <w:r/>
      <w:r>
        <w:t>Inclusive prevention doesn't mean sidelining women, who remain central to the campus sexual-violence conversation and deserve fully funded support. It means adding the people who have too often been treated as an afterthought.</w:t>
      </w:r>
      <w:r/>
    </w:p>
    <w:p>
      <w:r/>
      <w:r>
        <w:t xml:space="preserve">That could involve examples involving same-sex couples, trans and non-binary students, dating apps, changing boundaries and situations where someone is pressured by a partner of any gender. It also means acknowledging that men can be survivors and that sexual violence doesn't always fit the familiar script used in training rooms. The AAU's survey work demonstrates why broad categories and careful questioning matter when institutions assess campus climate. </w:t>
      </w:r>
      <w:hyperlink r:id="rId10">
        <w:r>
          <w:rPr>
            <w:color w:val="0000EE"/>
            <w:u w:val="single"/>
          </w:rPr>
          <w:t>[5]</w:t>
        </w:r>
      </w:hyperlink>
      <w:r>
        <w:t xml:space="preserve">, </w:t>
      </w:r>
      <w:hyperlink r:id="rId11">
        <w:r>
          <w:rPr>
            <w:color w:val="0000EE"/>
            <w:u w:val="single"/>
          </w:rPr>
          <w:t>[6]</w:t>
        </w:r>
      </w:hyperlink>
      <w:r/>
    </w:p>
    <w:p>
      <w:r/>
      <w:r>
        <w:t>The best sessions won't feel like a token extra slide. They'll use language that sounds natural from the start, so students don't have to sit quietly calculating whether the advice applies to them.</w:t>
      </w:r>
      <w:r/>
    </w:p>
    <w:p>
      <w:pPr>
        <w:pStyle w:val="Heading2"/>
      </w:pPr>
      <w:r>
        <w:t>LGBTQ+ centres can become practical safety nets</w:t>
      </w:r>
      <w:r/>
    </w:p>
    <w:p>
      <w:r/>
      <w:r>
        <w:t>Visibility is a small intervention with an outsized effect. A clearly worded poster in an LGBTQ+ centre, a trained adviser and a discreet link to specialist support can give someone the first foothold they need.</w:t>
      </w:r>
      <w:r/>
    </w:p>
    <w:p>
      <w:r/>
      <w:r>
        <w:t xml:space="preserve">Campus services should explain what happens after a disclosure, whether confidentiality applies, how reporting works and what support is available without making a formal complaint. The APA's guidance stresses the value of accessible information and coordinated responses, while research collections such as ICPSR's help show why institutions need reliable, consistently gathered evidence rather than assumptions.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w:t>
      </w:r>
      <w:hyperlink r:id="rId14">
        <w:r>
          <w:rPr>
            <w:color w:val="0000EE"/>
            <w:u w:val="single"/>
          </w:rPr>
          <w:t>[7]</w:t>
        </w:r>
      </w:hyperlink>
      <w:r/>
    </w:p>
    <w:p>
      <w:r/>
      <w:r>
        <w:t>For students looking for help, start with a university sexual-violence or wellbeing service, an LGBTQ+ support team or a specialist helpline. If you're in immediate danger, contact emergency services. If you aren't sure whether what happened counts, you can still ask for advice. You don't need a perfect label before seeking support.</w:t>
      </w:r>
      <w:r/>
    </w:p>
    <w:p>
      <w:pPr>
        <w:pStyle w:val="Heading2"/>
      </w:pPr>
      <w:r>
        <w:t>Changing the script can change what happens next</w:t>
      </w:r>
      <w:r/>
    </w:p>
    <w:p>
      <w:r/>
      <w:r>
        <w:t>Universities already tell students that sexual violence is taken seriously. The next step is making that promise recognisable to everyone in the room, not just to those who see themselves in the standard examples.</w:t>
      </w:r>
      <w:r/>
    </w:p>
    <w:p>
      <w:r/>
      <w:r>
        <w:t xml:space="preserve">That requires staff training, better survey questions, visible signposting and prevention campaigns that treat queer students as part of the community rather than a specialist footnote. The evidence base is there; the harder task is turning it into ordinary campus practice. (According to the AAU, APA and ICPSR resources.) </w:t>
      </w:r>
      <w:hyperlink r:id="rId9">
        <w:r>
          <w:rPr>
            <w:color w:val="0000EE"/>
            <w:u w:val="single"/>
          </w:rPr>
          <w:t>[2]</w:t>
        </w:r>
      </w:hyperlink>
      <w:r>
        <w:t xml:space="preserve">, </w:t>
      </w:r>
      <w:hyperlink r:id="rId13">
        <w:r>
          <w:rPr>
            <w:color w:val="0000EE"/>
            <w:u w:val="single"/>
          </w:rPr>
          <w:t>[4]</w:t>
        </w:r>
      </w:hyperlink>
      <w:r>
        <w:t xml:space="preserve">, </w:t>
      </w:r>
      <w:hyperlink r:id="rId10">
        <w:r>
          <w:rPr>
            <w:color w:val="0000EE"/>
            <w:u w:val="single"/>
          </w:rPr>
          <w:t>[5]</w:t>
        </w:r>
      </w:hyperlink>
      <w:r>
        <w:t xml:space="preserve">, </w:t>
      </w:r>
      <w:hyperlink r:id="rId11">
        <w:r>
          <w:rPr>
            <w:color w:val="0000EE"/>
            <w:u w:val="single"/>
          </w:rPr>
          <w:t>[6]</w:t>
        </w:r>
      </w:hyperlink>
      <w:r>
        <w:t xml:space="preserve">, </w:t>
      </w:r>
      <w:hyperlink r:id="rId14">
        <w:r>
          <w:rPr>
            <w:color w:val="0000EE"/>
            <w:u w:val="single"/>
          </w:rPr>
          <w:t>[7]</w:t>
        </w:r>
      </w:hyperlink>
      <w:r/>
    </w:p>
    <w:p>
      <w:r/>
      <w:r>
        <w:t>For a young student, one sentence can be the difference between confusion and recognition: this can happen to you, and help is available. That shouldn't be a radical message. It should be part of the welcome.</w:t>
      </w:r>
      <w:r/>
    </w:p>
    <w:p>
      <w:r/>
      <w:r>
        <w:t>A more inclusive campus sexual assault response starts with language that leaves no one guessing.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Paragraph 3: </w:t>
      </w:r>
      <w:hyperlink r:id="rId14">
        <w:r>
          <w:rPr>
            <w:color w:val="0000EE"/>
            <w:u w:val="single"/>
          </w:rPr>
          <w:t>[7]</w:t>
        </w:r>
      </w:hyperlink>
      <w:r>
        <w:t xml:space="preserve">, </w:t>
      </w:r>
      <w:hyperlink r:id="rId9">
        <w:r>
          <w:rPr>
            <w:color w:val="0000EE"/>
            <w:u w:val="single"/>
          </w:rPr>
          <w:t>[2]</w:t>
        </w:r>
      </w:hyperlink>
      <w:r>
        <w:t xml:space="preserve">- Paragraph 4: </w:t>
      </w:r>
      <w:hyperlink r:id="rId12">
        <w:r>
          <w:rPr>
            <w:color w:val="0000EE"/>
            <w:u w:val="single"/>
          </w:rPr>
          <w:t>[3]</w:t>
        </w:r>
      </w:hyperlink>
      <w:r>
        <w:t xml:space="preserve">, </w:t>
      </w:r>
      <w:hyperlink r:id="rId13">
        <w:r>
          <w:rPr>
            <w:color w:val="0000EE"/>
            <w:u w:val="single"/>
          </w:rPr>
          <w:t>[4]</w:t>
        </w:r>
      </w:hyperlink>
      <w:r>
        <w:t xml:space="preserve">, </w:t>
      </w:r>
      <w:hyperlink r:id="rId14">
        <w:r>
          <w:rPr>
            <w:color w:val="0000EE"/>
            <w:u w:val="single"/>
          </w:rPr>
          <w:t>[7]</w:t>
        </w:r>
      </w:hyperlink>
      <w:r>
        <w:t xml:space="preserve">- Paragraph 5: </w:t>
      </w:r>
      <w:hyperlink r:id="rId10">
        <w:r>
          <w:rPr>
            <w:color w:val="0000EE"/>
            <w:u w:val="single"/>
          </w:rPr>
          <w:t>[5]</w:t>
        </w:r>
      </w:hyperlink>
      <w:r>
        <w:t xml:space="preserve">, </w:t>
      </w:r>
      <w:hyperlink r:id="rId11">
        <w:r>
          <w:rPr>
            <w:color w:val="0000EE"/>
            <w:u w:val="single"/>
          </w:rPr>
          <w:t>[6]</w:t>
        </w:r>
      </w:hyperlink>
      <w:r>
        <w:t xml:space="preserve">- Paragraph 6: </w:t>
      </w:r>
      <w:hyperlink r:id="rId10">
        <w:r>
          <w:rPr>
            <w:color w:val="0000EE"/>
            <w:u w:val="single"/>
          </w:rPr>
          <w:t>[5]</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3">
        <w:r>
          <w:rPr>
            <w:color w:val="0000EE"/>
            <w:u w:val="single"/>
          </w:rPr>
          <w:t>[4]</w:t>
        </w:r>
      </w:hyperlink>
      <w:r>
        <w:t xml:space="preserve">, </w:t>
      </w:r>
      <w:hyperlink r:id="rId10">
        <w:r>
          <w:rPr>
            <w:color w:val="0000EE"/>
            <w:u w:val="single"/>
          </w:rPr>
          <w:t>[5]</w:t>
        </w:r>
      </w:hyperlink>
      <w:r>
        <w:t xml:space="preserve">, </w:t>
      </w:r>
      <w:hyperlink r:id="rId11">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https://glreview.org/the-lgbtq-students-no-one-warns/</w:t>
        </w:r>
      </w:hyperlink>
      <w:r>
        <w:t xml:space="preserve"> - Please view link - unable to able to access data</w:t>
      </w:r>
      <w:r/>
    </w:p>
    <w:p>
      <w:pPr>
        <w:pStyle w:val="ListNumber"/>
        <w:spacing w:line="240" w:lineRule="auto"/>
        <w:ind w:left="720"/>
      </w:pPr>
      <w:r/>
      <w:hyperlink r:id="rId9">
        <w:r>
          <w:rPr>
            <w:color w:val="0000EE"/>
            <w:u w:val="single"/>
          </w:rPr>
          <w:t>https://www.icpsr.umich.edu/web/NACJD/studies/36696/versions/V1/publications</w:t>
        </w:r>
      </w:hyperlink>
      <w:r>
        <w:t xml:space="preserve"> - The Association of American Universities (AAU) conducted a Campus Climate Survey on Sexual Assault and Sexual Misconduct between 2010 and 2015. This comprehensive study aimed to assess the prevalence and characteristics of sexual assault and misconduct incidents across participating institutions. The survey also evaluated the overall campus climate, focusing on students' perceptions of risk, awareness of available resources, and their reactions to such incidents. The findings are intended to inform university policies and strategies to prevent and respond to sexual violence on campuses.</w:t>
      </w:r>
      <w:r/>
    </w:p>
    <w:p>
      <w:pPr>
        <w:pStyle w:val="ListNumber"/>
        <w:spacing w:line="240" w:lineRule="auto"/>
        <w:ind w:left="720"/>
      </w:pPr>
      <w:r/>
      <w:hyperlink r:id="rId12">
        <w:r>
          <w:rPr>
            <w:color w:val="0000EE"/>
            <w:u w:val="single"/>
          </w:rPr>
          <w:t>https://www.icpsr.umich.edu/web/ICPSR/series/1600/variables</w:t>
        </w:r>
      </w:hyperlink>
      <w:r>
        <w:t xml:space="preserve"> - The AAU Campus Climate Survey on Sexual Assault and Sexual Misconduct, initiated in 2015, is a collaborative effort involving 27 universities. Its primary objective is to assess the prevalence of sexual assault and misconduct within American universities and to understand how campus climate may influence these issues. The survey was expanded in 2019 to include 33 universities, encompassing a diverse range of undergraduate and graduate students from both public and private institutions. The data collected aims to guide universities in developing effective policies to combat sexual misconduct.</w:t>
      </w:r>
      <w:r/>
    </w:p>
    <w:p>
      <w:pPr>
        <w:pStyle w:val="ListNumber"/>
        <w:spacing w:line="240" w:lineRule="auto"/>
        <w:ind w:left="720"/>
      </w:pPr>
      <w:r/>
      <w:hyperlink r:id="rId13">
        <w:r>
          <w:rPr>
            <w:color w:val="0000EE"/>
            <w:u w:val="single"/>
          </w:rPr>
          <w:t>https://www.icpsr.umich.edu/sites/icpsr/view/collections/1600</w:t>
        </w:r>
      </w:hyperlink>
      <w:r>
        <w:t xml:space="preserve"> - The AAU Campus Climate Survey on Sexual Assault and Sexual Misconduct is a significant initiative launched in 2015 by the Association of American Universities in partnership with member institutions. The survey seeks to evaluate the prevalence of sexual assault and misconduct in American universities and to understand how campus climate may relate to these issues. The 2019 survey, which included 33 universities, provides valuable insights into students' experiences and perceptions, aiming to inform policies and practices to address sexual violence on campuses.</w:t>
      </w:r>
      <w:r/>
    </w:p>
    <w:p>
      <w:pPr>
        <w:pStyle w:val="ListNumber"/>
        <w:spacing w:line="240" w:lineRule="auto"/>
        <w:ind w:left="720"/>
      </w:pPr>
      <w:r/>
      <w:hyperlink r:id="rId10">
        <w:r>
          <w:rPr>
            <w:color w:val="0000EE"/>
            <w:u w:val="single"/>
          </w:rPr>
          <w:t>https://www.aau.edu/newsroom/aau-releases-campus-climate-survey-sexual-assault-and-sexual-misconduct</w:t>
        </w:r>
      </w:hyperlink>
      <w:r>
        <w:t xml:space="preserve"> - In September 2015, the Association of American Universities (AAU) released the aggregate results of its Campus Climate Survey on Sexual Assault and Sexual Misconduct. This survey, conducted in partnership with 27 universities, aimed to assist institutions in understanding students' experiences and attitudes towards sexual assault and misconduct. The findings are intended to help universities develop and implement effective policies to address these critical issues and ensure safer campus environments for all students.</w:t>
      </w:r>
      <w:r/>
    </w:p>
    <w:p>
      <w:pPr>
        <w:pStyle w:val="ListNumber"/>
        <w:spacing w:line="240" w:lineRule="auto"/>
        <w:ind w:left="720"/>
      </w:pPr>
      <w:r/>
      <w:hyperlink r:id="rId11">
        <w:r>
          <w:rPr>
            <w:color w:val="0000EE"/>
            <w:u w:val="single"/>
          </w:rPr>
          <w:t>https://www.aau.edu/newsroom/aau-releases-2019-survey-sexual-assault-and-misconduct</w:t>
        </w:r>
      </w:hyperlink>
      <w:r>
        <w:t xml:space="preserve"> - The Association of American Universities (AAU) released the aggregate report from the 2019 Campus Climate Survey on Sexual Assault and Misconduct, a follow-up to the 2015 survey. A total of 181,752 students from 33 colleges and universities participated. The survey's results aim to assist AAU member institutions and other colleges and universities in their ongoing efforts to address the critical problem of sexual assault and other sexual misconduct on campuses.</w:t>
      </w:r>
      <w:r/>
    </w:p>
    <w:p>
      <w:pPr>
        <w:pStyle w:val="ListNumber"/>
        <w:spacing w:line="240" w:lineRule="auto"/>
        <w:ind w:left="720"/>
      </w:pPr>
      <w:r/>
      <w:hyperlink r:id="rId14">
        <w:r>
          <w:rPr>
            <w:color w:val="0000EE"/>
            <w:u w:val="single"/>
          </w:rPr>
          <w:t>https://www.apa.org/apags/resources/campus-sexual-assault-fact-sheet</w:t>
        </w:r>
      </w:hyperlink>
      <w:r>
        <w:t xml:space="preserve"> - The American Psychological Association (APA) provides a fact sheet on campus sexual assault, highlighting that LGBTQ+ college students experience an elevated risk of sexual assault compared to their heterosexual and cisgender peers. The statistics are startling: Students who identify as sexual minority men are nine times as likely to have experienced sexual assaults as heterosexual male students, and students who identify as sexual minority women are twice as likely as heterosexual female students to have been sexually assaulted. Transgender college students also face higher rates of sexual assault victimization than cisgender students.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cpsr.umich.edu/web/NACJD/studies/36696/versions/V1/publications" TargetMode="External"/><Relationship Id="rId10" Type="http://schemas.openxmlformats.org/officeDocument/2006/relationships/hyperlink" Target="https://www.aau.edu/newsroom/aau-releases-campus-climate-survey-sexual-assault-and-sexual-misconduct" TargetMode="External"/><Relationship Id="rId11" Type="http://schemas.openxmlformats.org/officeDocument/2006/relationships/hyperlink" Target="https://www.aau.edu/newsroom/aau-releases-2019-survey-sexual-assault-and-misconduct" TargetMode="External"/><Relationship Id="rId12" Type="http://schemas.openxmlformats.org/officeDocument/2006/relationships/hyperlink" Target="https://www.icpsr.umich.edu/web/ICPSR/series/1600/variables" TargetMode="External"/><Relationship Id="rId13" Type="http://schemas.openxmlformats.org/officeDocument/2006/relationships/hyperlink" Target="https://www.icpsr.umich.edu/sites/icpsr/view/collections/1600" TargetMode="External"/><Relationship Id="rId14" Type="http://schemas.openxmlformats.org/officeDocument/2006/relationships/hyperlink" Target="https://www.apa.org/apags/resources/campus-sexual-assault-fact-sheet" TargetMode="External"/><Relationship Id="rId15" Type="http://schemas.openxmlformats.org/officeDocument/2006/relationships/hyperlink" Target="https://glreview.org/the-lgbtq-students-no-one-war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