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Oregon foster care rules narrow after LGBTQ+ protections ruling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Oregon officials have eased a requirement that prospective foster and adoptive parents affirm LGBTQ+ identities, following a federal appeals case involving a mother who challenged the policy. The change has sparked a sharp debate over religious freedom, child safety and what an affirming home should mean for vulnerable young people in state care.</w:t>
      </w:r>
      <w:r/>
    </w:p>
    <w:p>
      <w:pPr>
        <w:pStyle w:val="Heading2"/>
      </w:pPr>
      <w:r>
        <w:t>Essential Takeaways</w:t>
      </w:r>
      <w:r/>
      <w:r/>
    </w:p>
    <w:p>
      <w:pPr>
        <w:pStyle w:val="ListBullet"/>
        <w:spacing w:line="240" w:lineRule="auto"/>
        <w:ind w:left="720"/>
      </w:pPr>
      <w:r/>
      <w:r>
        <w:rPr>
          <w:b/>
        </w:rPr>
        <w:t>The rule has changed:</w:t>
      </w:r>
      <w:r>
        <w:t xml:space="preserve"> Oregon no longer requires applicants to promise they’ll respect, accept and support a child’s sexual orientation or gender identity.</w:t>
      </w:r>
      <w:r/>
    </w:p>
    <w:p>
      <w:pPr>
        <w:pStyle w:val="ListBullet"/>
        <w:spacing w:line="240" w:lineRule="auto"/>
        <w:ind w:left="720"/>
      </w:pPr>
      <w:r/>
      <w:r>
        <w:rPr>
          <w:b/>
        </w:rPr>
        <w:t>The court case centred on one applicant:</w:t>
      </w:r>
      <w:r>
        <w:t xml:space="preserve"> Jessica Bates said she wanted to adopt more children but objected to some parts of the former requirements.</w:t>
      </w:r>
      <w:r/>
    </w:p>
    <w:p>
      <w:pPr>
        <w:pStyle w:val="ListBullet"/>
        <w:spacing w:line="240" w:lineRule="auto"/>
        <w:ind w:left="720"/>
      </w:pPr>
      <w:r/>
      <w:r>
        <w:rPr>
          <w:b/>
        </w:rPr>
        <w:t>Placement decisions remain possible:</w:t>
      </w:r>
      <w:r>
        <w:t xml:space="preserve"> Oregon’s Department of Human Services says it can still consider a child’s individual needs when choosing a home.</w:t>
      </w:r>
      <w:r/>
    </w:p>
    <w:p>
      <w:pPr>
        <w:pStyle w:val="ListBullet"/>
        <w:spacing w:line="240" w:lineRule="auto"/>
        <w:ind w:left="720"/>
      </w:pPr>
      <w:r/>
      <w:r>
        <w:rPr>
          <w:b/>
        </w:rPr>
        <w:t>LGBTQ+ advocates are concerned:</w:t>
      </w:r>
      <w:r>
        <w:t xml:space="preserve"> Basic Rights Oregon says the change could leave queer and trans children exposed to homes that don’t support them.</w:t>
      </w:r>
      <w:r/>
    </w:p>
    <w:p>
      <w:pPr>
        <w:pStyle w:val="ListBullet"/>
        <w:spacing w:line="240" w:lineRule="auto"/>
        <w:ind w:left="720"/>
      </w:pPr>
      <w:r/>
      <w:r>
        <w:rPr>
          <w:b/>
        </w:rPr>
        <w:t>The dispute reaches beyond Oregon:</w:t>
      </w:r>
      <w:r>
        <w:t xml:space="preserve"> Federal officials have also scrutinised the state’s foster care policy.</w:t>
      </w:r>
      <w:r/>
      <w:r/>
    </w:p>
    <w:p>
      <w:pPr>
        <w:pStyle w:val="Heading2"/>
      </w:pPr>
      <w:r>
        <w:t>Oregon’s foster care rule has been rewritten</w:t>
      </w:r>
      <w:r/>
    </w:p>
    <w:p>
      <w:r/>
      <w:r>
        <w:t>Oregon’s child welfare system has removed wording that required prospective parents to affirm a foster child’s LGBTQ+ identity. The move follows a federal appeals court ruling that found the previous language could unlawfully restrict and compel speech, according to reporting by the Oregon Capital Chronicle and Law&amp;Crime.</w:t>
      </w:r>
      <w:r/>
    </w:p>
    <w:p>
      <w:r/>
      <w:r>
        <w:t>The dispute began when Jessica Bates, a widowed mother from eastern Oregon, sought to become an adoptive parent. She said she wanted her five children to have more siblings, but objected to requirements that she take part in Pride events or support hormone treatment for a child.</w:t>
      </w:r>
      <w:r/>
    </w:p>
    <w:p>
      <w:r/>
      <w:r>
        <w:t>The settlement now allows Bates to apply to adopt children in Oregon’s care. It doesn’t guarantee that she’ll be approved, and the state says other screening and placement safeguards remain in place.</w:t>
      </w:r>
      <w:r/>
    </w:p>
    <w:p>
      <w:pPr>
        <w:pStyle w:val="Heading2"/>
      </w:pPr>
      <w:r>
        <w:t>Why the decision has divided child welfare advocates</w:t>
      </w:r>
      <w:r/>
    </w:p>
    <w:p>
      <w:r/>
      <w:r>
        <w:t>The Alliance Defending Freedom, which represented Bates, described the agreement as a protection for both constitutional rights and children seeking homes. Its argument is that the government shouldn’t exclude applicants because they hold religious or personal beliefs about sex and gender.</w:t>
      </w:r>
      <w:r/>
    </w:p>
    <w:p>
      <w:r/>
      <w:r>
        <w:t>That framing has landed very differently with LGBTQ+ organisations. Basic Rights Oregon warned that a foster parent who won’t affirm a young person’s identity could discriminate against someone already coping with family disruption, instability and the pressures of the care system.</w:t>
      </w:r>
      <w:r/>
    </w:p>
    <w:p>
      <w:r/>
      <w:r>
        <w:t>This is the central tension: whether a home can be considered safe if a child’s identity is merely tolerated rather than actively supported. For many young people, that difference isn’t abstract. It can shape whether they feel comfortable speaking honestly about themselves at home.</w:t>
      </w:r>
      <w:r/>
    </w:p>
    <w:p>
      <w:pPr>
        <w:pStyle w:val="Heading2"/>
      </w:pPr>
      <w:r>
        <w:t>The state says it can still match children carefully</w:t>
      </w:r>
      <w:r/>
    </w:p>
    <w:p>
      <w:r/>
      <w:r>
        <w:t>Oregon’s Department of Human Services says the ruling doesn’t stop officials from assessing whether a particular applicant can meet a particular child’s needs. That includes considering sexual orientation, gender identity and gender expression when making a placement, the agency said.</w:t>
      </w:r>
      <w:r/>
    </w:p>
    <w:p>
      <w:r/>
      <w:r>
        <w:t>In practice, that means officials could still decide that an applicant isn’t suitable for a specific child, even though the applicant is no longer required to make a blanket commitment during the approval process. It’s a narrower tool, but not necessarily a complete removal of child-specific assessment.</w:t>
      </w:r>
      <w:r/>
    </w:p>
    <w:p>
      <w:r/>
      <w:r>
        <w:t>The approach puts more emphasis on individual matching. That could matter where a child needs an especially supportive environment, although advocates will be watching closely to see how consistently the policy works in real homes rather than on paper.</w:t>
      </w:r>
      <w:r/>
    </w:p>
    <w:p>
      <w:pPr>
        <w:pStyle w:val="Heading2"/>
      </w:pPr>
      <w:r>
        <w:t>A wider legal fight over foster parent requirements</w:t>
      </w:r>
      <w:r/>
    </w:p>
    <w:p>
      <w:r/>
      <w:r>
        <w:t>The case sits within a broader national argument about whether public agencies can require foster and adoptive parents to endorse particular views as a condition of service. The Alliance Defending Freedom has presented Oregon’s former policy as an ideological test, while supporters of the rule see it as a basic protection against rejection.</w:t>
      </w:r>
      <w:r/>
    </w:p>
    <w:p>
      <w:r/>
      <w:r>
        <w:t>Federal officials have also taken an interest. The Administration for Children and Families opened an investigation into Oregon’s approach, and an agency official said the revised policy aligns with its view that foster parents shouldn’t be required to affirm beliefs that conflict with sincerely held convictions.</w:t>
      </w:r>
      <w:r/>
    </w:p>
    <w:p>
      <w:r/>
      <w:r>
        <w:t>Similar disputes are likely to continue as courts weigh free speech, religious liberty and the government’s responsibility to protect children. Meanwhile, the young people at the centre of the argument still need something less theoretical: a stable room, a trusted adult and the confidence that home is genuinely safe.</w:t>
      </w:r>
      <w:r/>
    </w:p>
    <w:p>
      <w:pPr>
        <w:pStyle w:val="Heading2"/>
      </w:pPr>
      <w:r>
        <w:t>What prospective foster parents should understand</w:t>
      </w:r>
      <w:r/>
    </w:p>
    <w:p>
      <w:r/>
      <w:r>
        <w:t>Anyone considering foster care or adoption in Oregon should still expect extensive screening, training and child-specific requirements. The rule change doesn’t turn approval into a simple sign-up process, nor does it remove the agency’s responsibility to consider safety and suitability.</w:t>
      </w:r>
      <w:r/>
    </w:p>
    <w:p>
      <w:r/>
      <w:r>
        <w:t>Applicants should be candid about the support they can provide, particularly if they’re open to caring for teenagers or children with established LGBTQ+ identities. A thoughtful conversation early on is far better than a mismatch that leaves a child feeling unwanted later.</w:t>
      </w:r>
      <w:r/>
    </w:p>
    <w:p>
      <w:r/>
      <w:r>
        <w:t>For prospective carers, the practical question is not only what they’re legally allowed to believe. It’s also whether they can offer patience, privacy, reassurance and everyday respect to a child whose needs may differ from their own.</w:t>
      </w:r>
      <w:r/>
    </w:p>
    <w:p>
      <w:r/>
      <w:r>
        <w:t>The policy may have changed, but the stakes haven’t. Every placement decision will be judged by how well it serves the child living in that home.</w:t>
      </w:r>
      <w:r/>
    </w:p>
    <w:p>
      <w:r/>
      <w:r>
        <w:t>Choose care arrangements that put stability, dignity and a child’s individual needs first.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[6]</w:t>
        </w:r>
      </w:hyperlink>
      <w:r>
        <w:t xml:space="preserve">- Paragraph 12: </w:t>
      </w:r>
      <w:hyperlink r:id="rId9">
        <w:r>
          <w:rPr>
            <w:color w:val="0000EE"/>
            <w:u w:val="single"/>
          </w:rPr>
          <w:t>[2]</w:t>
        </w:r>
      </w:hyperlink>
      <w:r>
        <w:t xml:space="preserve">, </w:t>
      </w:r>
      <w:hyperlink r:id="rId13">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1">
        <w:r>
          <w:rPr>
            <w:color w:val="0000EE"/>
            <w:u w:val="single"/>
          </w:rPr>
          <w:t>[3]</w:t>
        </w:r>
      </w:hyperlink>
      <w:r>
        <w:t xml:space="preserve">- Paragraph 15: </w:t>
      </w:r>
      <w:hyperlink r:id="rId9">
        <w:r>
          <w:rPr>
            <w:color w:val="0000EE"/>
            <w:u w:val="single"/>
          </w:rPr>
          <w:t>[2]</w:t>
        </w:r>
      </w:hyperlink>
      <w:r>
        <w:t xml:space="preserve">, </w:t>
      </w:r>
      <w:hyperlink r:id="rId12">
        <w:r>
          <w:rPr>
            <w:color w:val="0000EE"/>
            <w:u w:val="single"/>
          </w:rPr>
          <w:t>[6]</w:t>
        </w:r>
      </w:hyperlink>
      <w:r>
        <w:t xml:space="preserve">- Paragraph 16: </w:t>
      </w:r>
      <w:hyperlink r:id="rId9">
        <w:r>
          <w:rPr>
            <w:color w:val="0000EE"/>
            <w:u w:val="single"/>
          </w:rPr>
          <w:t>[2]</w:t>
        </w:r>
      </w:hyperlink>
      <w:r>
        <w:t xml:space="preserve">, </w:t>
      </w:r>
      <w:hyperlink r:id="rId10">
        <w:r>
          <w:rPr>
            <w:color w:val="0000EE"/>
            <w:u w:val="single"/>
          </w:rPr>
          <w:t>[4]</w:t>
        </w:r>
      </w:hyperlink>
      <w:r>
        <w:t xml:space="preserve">- Paragraph 17: </w:t>
      </w:r>
      <w:hyperlink r:id="rId9">
        <w:r>
          <w:rPr>
            <w:color w:val="0000EE"/>
            <w:u w:val="single"/>
          </w:rPr>
          <w:t>[2]</w:t>
        </w:r>
      </w:hyperlink>
      <w:r>
        <w:t xml:space="preserve">, </w:t>
      </w:r>
      <w:hyperlink r:id="rId11">
        <w:r>
          <w:rPr>
            <w:color w:val="0000EE"/>
            <w:u w:val="single"/>
          </w:rPr>
          <w:t>[3]</w:t>
        </w:r>
      </w:hyperlink>
      <w:r>
        <w:t xml:space="preserve">- Paragraph 18: </w:t>
      </w:r>
      <w:hyperlink r:id="rId9">
        <w:r>
          <w:rPr>
            <w:color w:val="0000EE"/>
            <w:u w:val="single"/>
          </w:rPr>
          <w:t>[2]</w:t>
        </w:r>
      </w:hyperlink>
      <w:r>
        <w:t xml:space="preserve">, </w:t>
      </w:r>
      <w:hyperlink r:id="rId12">
        <w:r>
          <w:rPr>
            <w:color w:val="0000EE"/>
            <w:u w:val="single"/>
          </w:rPr>
          <w:t>[6]</w:t>
        </w:r>
      </w:hyperlink>
      <w:r>
        <w:t xml:space="preserve">- Paragraph 19: </w:t>
      </w:r>
      <w:hyperlink r:id="rId9">
        <w:r>
          <w:rPr>
            <w:color w:val="0000EE"/>
            <w:u w:val="single"/>
          </w:rPr>
          <w:t>[2]</w:t>
        </w:r>
      </w:hyperlink>
      <w:r>
        <w:t xml:space="preserve">, </w:t>
      </w:r>
      <w:hyperlink r:id="rId10">
        <w:r>
          <w:rPr>
            <w:color w:val="0000EE"/>
            <w:u w:val="single"/>
          </w:rPr>
          <w:t>[4]</w:t>
        </w:r>
      </w:hyperlink>
      <w:r>
        <w:t xml:space="preserve">- Paragraph 20: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https://oregoncapitalchronicle.com/2026/09/23/oregon-narrows-lgbtq-foster-youth-protections-after-losing-federal-appeals-case/</w:t>
        </w:r>
      </w:hyperlink>
      <w:r>
        <w:t xml:space="preserve"> - Please view link - unable to able to access data</w:t>
      </w:r>
      <w:r/>
    </w:p>
    <w:p>
      <w:pPr>
        <w:pStyle w:val="ListNumber"/>
        <w:spacing w:line="240" w:lineRule="auto"/>
        <w:ind w:left="720"/>
      </w:pPr>
      <w:r/>
      <w:hyperlink r:id="rId9">
        <w:r>
          <w:rPr>
            <w:color w:val="0000EE"/>
            <w:u w:val="single"/>
          </w:rPr>
          <w:t>https://oregoncapitalchronicle.com/2026/09/23/oregon-narrows-lgbtq-foster-youth-protections-after-losing-federal-appeals-case/</w:t>
        </w:r>
      </w:hyperlink>
      <w:r>
        <w:t xml:space="preserve"> - Oregon's prospective foster and adoptive parents are no longer required to affirm a child's potential LGBTQ+ identity following a recent federal court ruling. The Oregon Department of Human Services and the Alliance Defending Freedom reached an agreement allowing Jessica Bates, a widowed mother of five, to apply to be an adoptive parent. This decision follows the 9th Circuit Court of Appeals striking down an Oregon rule that mandated parents to respect, accept, and support a child's sexual orientation, gender identity, gender expression, and spiritual beliefs. The Alliance Defending Freedom hailed the ruling as a victory for constitutional rights, while LGBTQ+ rights groups expressed disappointment, stating it permits discrimination against vulnerable community members. The Oregon Department of Human Services maintains that it has other methods to ensure foster youth are placed in homes that provide safe environments for their identities.</w:t>
      </w:r>
      <w:r/>
    </w:p>
    <w:p>
      <w:pPr>
        <w:pStyle w:val="ListNumber"/>
        <w:spacing w:line="240" w:lineRule="auto"/>
        <w:ind w:left="720"/>
      </w:pPr>
      <w:r/>
      <w:hyperlink r:id="rId11">
        <w:r>
          <w:rPr>
            <w:color w:val="0000EE"/>
            <w:u w:val="single"/>
          </w:rPr>
          <w:t>https://adflegal.org/press-release/9th-circuit-rejects-gender-ideology-mandate-for-adoption-oregon-mom-now-free-to-care-for-kids-in-need/</w:t>
        </w:r>
      </w:hyperlink>
      <w:r>
        <w:t xml:space="preserve"> - The U.S. Court of Appeals for the 9th Circuit ruled that an Oregon mother, Jessica Bates, is free to begin the process of adopting siblings from foster care without violating her religious beliefs about human sexuality. The court's decision allows Bates to re-apply to adopt, free from discrimination, while her lawsuit against state officials continues. The Alliance Defending Freedom, which represents Bates, celebrated the ruling, stating that it protects constitutional rights and prioritises children's interests.</w:t>
      </w:r>
      <w:r/>
    </w:p>
    <w:p>
      <w:pPr>
        <w:pStyle w:val="ListNumber"/>
        <w:spacing w:line="240" w:lineRule="auto"/>
        <w:ind w:left="720"/>
      </w:pPr>
      <w:r/>
      <w:hyperlink r:id="rId10">
        <w:r>
          <w:rPr>
            <w:color w:val="0000EE"/>
            <w:u w:val="single"/>
          </w:rPr>
          <w:t>https://lawandcrime.com/high-profile/restricts-and-compels-speech-9th-circuit-rejects-rule-requiring-foster-parents-to-respect-accept-and-support-a-childs-sexual-orientation-and-gender-identity/</w:t>
        </w:r>
      </w:hyperlink>
      <w:r>
        <w:t xml:space="preserve"> - A federal appellate court has rejected an administrative rule in Oregon that barred individuals from serving as adoptive foster parents unless they committed to respecting a child's sexual orientation, gender identity, and gender expression. The U.S. Court of Appeals for the 9th Circuit reversed a lower court ruling against Jessica Bates, a widowed mother of five, whose adoption application was denied due to her disagreement with the policy. The court's decision allows Bates to proceed with her adoption application without being required to affirm gender ideology.</w:t>
      </w:r>
      <w:r/>
    </w:p>
    <w:p>
      <w:pPr>
        <w:pStyle w:val="ListNumber"/>
        <w:spacing w:line="240" w:lineRule="auto"/>
        <w:ind w:left="720"/>
      </w:pPr>
      <w:r/>
      <w:hyperlink r:id="rId14">
        <w:r>
          <w:rPr>
            <w:color w:val="0000EE"/>
            <w:u w:val="single"/>
          </w:rPr>
          <w:t>https://www.opb.org/article/2026/09/17/federal-appeals-court-oregon-trans-inmates/</w:t>
        </w:r>
      </w:hyperlink>
      <w:r>
        <w:t xml:space="preserve"> - A federal appeals court has overturned a previous court order requiring Oregon to stop housing transgender women in men's prisons. The 9th Circuit Court of Appeals panel ruled that the lower court had incorrectly ruled regarding how Oregon housed its transgender women inmates. All three judges on the panel, appointed by President Donald Trump, voted unanimously to strike down the order, allowing Oregon to continue its case-by-case placement decisions for transgender women inmates.</w:t>
      </w:r>
      <w:r/>
    </w:p>
    <w:p>
      <w:pPr>
        <w:pStyle w:val="ListNumber"/>
        <w:spacing w:line="240" w:lineRule="auto"/>
        <w:ind w:left="720"/>
      </w:pPr>
      <w:r/>
      <w:hyperlink r:id="rId12">
        <w:r>
          <w:rPr>
            <w:color w:val="0000EE"/>
            <w:u w:val="single"/>
          </w:rPr>
          <w:t>https://www.law360.com/articles/2526920</w:t>
        </w:r>
      </w:hyperlink>
      <w:r>
        <w:t xml:space="preserve"> - The Ninth Circuit has reversed class certification for a group of transgender incarcerated people, finding that they had not shown that the Oregon Department of Corrections has systemically targeted trans women by housing them in male-only facilities. In a published opinion, a three-judge panel rejected the idea that the incarcerated people at issue should be granted class status, stating that the plaintiffs lacked 'commonality' because they failed to show that overarching systemic factors tied their claims together.</w:t>
      </w:r>
      <w:r/>
    </w:p>
    <w:p>
      <w:pPr>
        <w:pStyle w:val="ListNumber"/>
        <w:spacing w:line="240" w:lineRule="auto"/>
        <w:ind w:left="720"/>
      </w:pPr>
      <w:r/>
      <w:hyperlink r:id="rId13">
        <w:r>
          <w:rPr>
            <w:color w:val="0000EE"/>
            <w:u w:val="single"/>
          </w:rPr>
          <w:t>https://www.aol.com/articles/federal-appeals-court-blocks-restrictions-140000000.html</w:t>
        </w:r>
      </w:hyperlink>
      <w:r>
        <w:t xml:space="preserve"> - Oregon does not need to presume transgender women should be housed in women's prisons and may continue to make case-by-case placement decisions that have allowed most of them to remain in custody with men, a federal appeals court ruled. The unanimous decision by the 9th Circuit Court of Appeals panel removes restrictions previously imposed by a lower court, allowing Oregon to continue its current practices for housing transgender women inmates.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regoncapitalchronicle.com/2026/09/23/oregon-narrows-lgbtq-foster-youth-protections-after-losing-federal-appeals-case/" TargetMode="External"/><Relationship Id="rId10" Type="http://schemas.openxmlformats.org/officeDocument/2006/relationships/hyperlink" Target="https://lawandcrime.com/high-profile/restricts-and-compels-speech-9th-circuit-rejects-rule-requiring-foster-parents-to-respect-accept-and-support-a-childs-sexual-orientation-and-gender-identity/" TargetMode="External"/><Relationship Id="rId11" Type="http://schemas.openxmlformats.org/officeDocument/2006/relationships/hyperlink" Target="https://adflegal.org/press-release/9th-circuit-rejects-gender-ideology-mandate-for-adoption-oregon-mom-now-free-to-care-for-kids-in-need/" TargetMode="External"/><Relationship Id="rId12" Type="http://schemas.openxmlformats.org/officeDocument/2006/relationships/hyperlink" Target="https://www.law360.com/articles/2526920" TargetMode="External"/><Relationship Id="rId13" Type="http://schemas.openxmlformats.org/officeDocument/2006/relationships/hyperlink" Target="https://www.aol.com/articles/federal-appeals-court-blocks-restrictions-140000000.html" TargetMode="External"/><Relationship Id="rId14" Type="http://schemas.openxmlformats.org/officeDocument/2006/relationships/hyperlink" Target="https://www.opb.org/article/2026/09/17/federal-appeals-court-oregon-trans-inma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