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HIV Law Reform Advocates Push for Decriminalisation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Supporters of HIV law reform are preparing for Ohio's first Advocacy Day at the Statehouse, urging lawmakers to replace outdated criminal penalties with fairer, science-based rules. The campaign matters because people living with HIV can still face prosecution for conduct that carries little or no transmission risk.</w:t>
      </w:r>
      <w:r/>
    </w:p>
    <w:p>
      <w:pPr>
        <w:pStyle w:val="Heading2"/>
      </w:pPr>
      <w:r>
        <w:t>Essential Takeaways</w:t>
      </w:r>
      <w:r/>
      <w:r/>
    </w:p>
    <w:p>
      <w:pPr>
        <w:pStyle w:val="ListBullet"/>
        <w:spacing w:line="240" w:lineRule="auto"/>
        <w:ind w:left="720"/>
      </w:pPr>
      <w:r/>
      <w:r>
        <w:rPr>
          <w:b/>
        </w:rPr>
        <w:t>Six laws remain:</w:t>
      </w:r>
      <w:r>
        <w:t xml:space="preserve"> Ohio criminalises certain conduct by people living with HIV, including some sexual activity.</w:t>
      </w:r>
      <w:r/>
    </w:p>
    <w:p>
      <w:pPr>
        <w:pStyle w:val="ListBullet"/>
        <w:spacing w:line="240" w:lineRule="auto"/>
        <w:ind w:left="720"/>
      </w:pPr>
      <w:r/>
      <w:r>
        <w:rPr>
          <w:b/>
        </w:rPr>
        <w:t>Prosecutions are continuing:</w:t>
      </w:r>
      <w:r>
        <w:t xml:space="preserve"> Research recorded at least 214 HIV-related cases between 2014 and 2020.</w:t>
      </w:r>
      <w:r/>
    </w:p>
    <w:p>
      <w:pPr>
        <w:pStyle w:val="ListBullet"/>
        <w:spacing w:line="240" w:lineRule="auto"/>
        <w:ind w:left="720"/>
      </w:pPr>
      <w:r/>
      <w:r>
        <w:rPr>
          <w:b/>
        </w:rPr>
        <w:t>The impact isn't equal:</w:t>
      </w:r>
      <w:r>
        <w:t xml:space="preserve"> Black communities, particularly Black men, are disproportionately represented among defendants.</w:t>
      </w:r>
      <w:r/>
    </w:p>
    <w:p>
      <w:pPr>
        <w:pStyle w:val="ListBullet"/>
        <w:spacing w:line="240" w:lineRule="auto"/>
        <w:ind w:left="720"/>
      </w:pPr>
      <w:r/>
      <w:r>
        <w:rPr>
          <w:b/>
        </w:rPr>
        <w:t>Advocates want modern rules:</w:t>
      </w:r>
      <w:r>
        <w:t xml:space="preserve"> The campaign seeks laws aligned with current HIV science and public health practice.</w:t>
      </w:r>
      <w:r/>
    </w:p>
    <w:p>
      <w:pPr>
        <w:pStyle w:val="ListBullet"/>
        <w:spacing w:line="240" w:lineRule="auto"/>
        <w:ind w:left="720"/>
      </w:pPr>
      <w:r/>
      <w:r>
        <w:rPr>
          <w:b/>
        </w:rPr>
        <w:t>The first step is face-to-face:</w:t>
      </w:r>
      <w:r>
        <w:t xml:space="preserve"> Advocacy Day will bring campaigners, experts and people living with HIV together with elected officials.</w:t>
      </w:r>
      <w:r/>
      <w:r/>
    </w:p>
    <w:p>
      <w:pPr>
        <w:pStyle w:val="Heading2"/>
      </w:pPr>
      <w:r>
        <w:t>Ohio advocates are taking the campaign to the Statehouse</w:t>
      </w:r>
      <w:r/>
    </w:p>
    <w:p>
      <w:r/>
      <w:r>
        <w:t>The first Advocacy Day is designed to turn a complex legal issue into a direct political conversation. Supporters, health policy specialists and people living with HIV will meet legislators at Ohio's Statehouse, with a panel discussion and lunch forming part of the day's programme.</w:t>
      </w:r>
      <w:r/>
    </w:p>
    <w:p>
      <w:r/>
      <w:r>
        <w:t>That personal contact could be especially important. Campaign organisers say some lawmakers may be meeting a person living with HIV openly and knowingly for the first time. A conversation across the desk can make an abstract statute feel much more immediate.</w:t>
      </w:r>
      <w:r/>
    </w:p>
    <w:p>
      <w:r/>
      <w:r>
        <w:t>The Ohio Health Modernization Movement, a coalition working on reform, says there is growing interest across party lines. Earlier reform proposals introduced by Republican representative Sara Carruthers in 2024 stalled after their first reading, but campaigners see that as a beginning rather than an ending.</w:t>
      </w:r>
      <w:r/>
    </w:p>
    <w:p>
      <w:pPr>
        <w:pStyle w:val="Heading2"/>
      </w:pPr>
      <w:r>
        <w:t>What Ohio's HIV laws actually do</w:t>
      </w:r>
      <w:r/>
    </w:p>
    <w:p>
      <w:r/>
      <w:r>
        <w:t>Ohio has six laws that can criminalise specific conduct by people living with HIV or increase the penalties they face. In some circumstances, the rules apply regardless of whether transmission occurred, was likely or was scientifically possible.</w:t>
      </w:r>
      <w:r/>
    </w:p>
    <w:p>
      <w:r/>
      <w:r>
        <w:t>The consequences can be severe, including felony charges and, in certain cases, sex offender registration. The Williams Institute has documented how HIV criminalisation laws across the United States can operate far beyond situations involving a realistic risk of transmission, creating a legal shadow over ordinary health and personal decisions.</w:t>
      </w:r>
      <w:r/>
    </w:p>
    <w:p>
      <w:r/>
      <w:r>
        <w:t>That distinction matters because modern HIV treatment has changed the medical picture dramatically. People who maintain an undetectable viral load do not sexually transmit HIV, yet older laws may not reflect that evidence. The legal wording can therefore feel frozen in a different era.</w:t>
      </w:r>
      <w:r/>
    </w:p>
    <w:p>
      <w:pPr>
        <w:pStyle w:val="Heading2"/>
      </w:pPr>
      <w:r>
        <w:t>The numbers reveal a wider fairness problem</w:t>
      </w:r>
      <w:r/>
    </w:p>
    <w:p>
      <w:r/>
      <w:r>
        <w:t>A 2024 study cited by the campaign recorded at least 214 confirmed HIV-related prosecutions in Ohio between 2014 and 2020. Around 120 cases involved the state's harassment with a bodily substance law, while 77 were prosecuted as felonious assault and 17 related to sex work.</w:t>
      </w:r>
      <w:r/>
    </w:p>
    <w:p>
      <w:r/>
      <w:r>
        <w:t>The figures also point to unequal enforcement. At least 36 per cent of defendants identified as Black, and Black men accounted for 62 cases, or 29 per cent of the total. The pattern reflects wider concerns about how criminal law, race and health status can overlap.</w:t>
      </w:r>
      <w:r/>
    </w:p>
    <w:p>
      <w:r/>
      <w:r>
        <w:t>The Marshall Project has reported on Ohio prosecutions and the discrimination concerns surrounding them, while national research from the HIV Justice Network and HIV Law and Policy tracks similar tensions elsewhere. The issue isn't simply whether a law exists; it's who gets investigated, charged and punished under it.</w:t>
      </w:r>
      <w:r/>
    </w:p>
    <w:p>
      <w:pPr>
        <w:pStyle w:val="Heading2"/>
      </w:pPr>
      <w:r>
        <w:t>Why reformers say science must lead the law</w:t>
      </w:r>
      <w:r/>
    </w:p>
    <w:p>
      <w:r/>
      <w:r>
        <w:t>The central argument is straightforward: criminal law should distinguish between conduct that presents a genuine transmission risk and conduct that does not. Advocates say Ohio's current framework often fails that test, treating HIV status itself as a reason for harsher punishment.</w:t>
      </w:r>
      <w:r/>
    </w:p>
    <w:p>
      <w:r/>
      <w:r>
        <w:t>The national picture is mixed, but change is possible. States including North Dakota, Maryland and Louisiana have taken steps towards modernising HIV-related laws, providing examples for campaigners who want Ohio to follow suit.</w:t>
      </w:r>
      <w:r/>
    </w:p>
    <w:p>
      <w:r/>
      <w:r>
        <w:t>The HIV Law and Policy sourcebook shows how uneven the legal landscape remains across the country. Some states have revised their statutes, while others still rely on broad language written before effective treatment and undetectable viral loads were widely understood.</w:t>
      </w:r>
      <w:r/>
    </w:p>
    <w:p>
      <w:pPr>
        <w:pStyle w:val="Heading2"/>
      </w:pPr>
      <w:r>
        <w:t>What Ohio residents can do next</w:t>
      </w:r>
      <w:r/>
    </w:p>
    <w:p>
      <w:r/>
      <w:r>
        <w:t>Advocacy Day is only one part of the campaign. OHMM is encouraging residents to learn about the issue, speak with their representatives and write to local newspapers. Community education matters, too, because public understanding can shift the political space around reform.</w:t>
      </w:r>
      <w:r/>
    </w:p>
    <w:p>
      <w:r/>
      <w:r>
        <w:t>For anyone joining the effort, a useful starting point is to focus on evidence rather than slogans. Explain how treatment affects transmission, ask whether a proposed penalty reflects actual risk and make clear that reform is about proportionality, equality and public health.</w:t>
      </w:r>
      <w:r/>
    </w:p>
    <w:p>
      <w:r/>
      <w:r>
        <w:t>The wider lesson is quietly powerful. When people fear that disclosure could lead to prosecution, they may be less willing to seek testing, treatment or support. Modernising the law could therefore help remove stigma while making Ohio's justice system more consistent with medical reality.</w:t>
      </w:r>
      <w:r/>
    </w:p>
    <w:p>
      <w:r/>
      <w:r>
        <w:t>Ohio's campaign is now asking lawmakers to catch up with the science and with everyday life. It's a small legal change in wording, but a potentially life-changing shift in how people are treated.</w:t>
      </w:r>
      <w:r/>
    </w:p>
    <w:p>
      <w:r/>
      <w:r>
        <w:t>Explore the reform effort and consider how your voice could help make HIV law fairer.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https://www.hivjustice.net/news-from-other-sources/us-ohio-advocates-launch-first-advocacy-day-for-hiv-law-reform/</w:t>
        </w:r>
      </w:hyperlink>
      <w:r>
        <w:t xml:space="preserve"> - Please view link - unable to able to access data</w:t>
      </w:r>
      <w:r/>
    </w:p>
    <w:p>
      <w:pPr>
        <w:pStyle w:val="ListNumber"/>
        <w:spacing w:line="240" w:lineRule="auto"/>
        <w:ind w:left="720"/>
      </w:pPr>
      <w:r/>
      <w:hyperlink r:id="rId9">
        <w:r>
          <w:rPr>
            <w:color w:val="0000EE"/>
            <w:u w:val="single"/>
          </w:rPr>
          <w:t>https://www.hivjustice.net/news-from-other-sources/us-ohio-advocates-launch-first-advocacy-day-for-hiv-law-reform/</w:t>
        </w:r>
      </w:hyperlink>
      <w:r>
        <w:t xml:space="preserve"> - HIV decriminalization advocates in Ohio are organising their inaugural Advocacy Day on November 17 at the Ohio Statehouse. The event aims to pressure lawmakers to modernise state laws that criminalise certain acts for people living with HIV, imposing severe penalties regardless of actual transmission risk. The laws also require sex offender registration in some cases. Advocates are inspired by policy reforms in other states and seek similar changes in Ohio. A 2024 study revealed at least 214 confirmed HIV-related prosecutions in Ohio from 2014 to 2020, with over half under the 'harassment with a bodily substance' law and about a third under the felonious assault law. The research also highlighted disproportionate impacts on Black communities, with 36% of defendants identifying as Black. The Advocacy Day will provide opportunities for supporters, individuals living with HIV, and experts to meet with elected officials and discuss the need for HIV decriminalisation. The ultimate goal is to enact legislation that modernises outdated laws. Republican Rep. Sara Carruthers proposed two modernisation bills in 2024, but they did not progress past the first reading. Advocates believe there is bipartisan support for reform and encourage Ohioans to engage with the Ohio Health Modernisation Movement (OHMM) through education, outreach to elected representatives, or writing op-eds to local newspapers. They emphasise that HIV is not a death sentence, and advancements in science and understanding of HIV are crucial for necessary change.</w:t>
      </w:r>
      <w:r/>
    </w:p>
    <w:p>
      <w:pPr>
        <w:pStyle w:val="ListNumber"/>
        <w:spacing w:line="240" w:lineRule="auto"/>
        <w:ind w:left="720"/>
      </w:pPr>
      <w:r/>
      <w:hyperlink r:id="rId10">
        <w:r>
          <w:rPr>
            <w:color w:val="0000EE"/>
            <w:u w:val="single"/>
          </w:rPr>
          <w:t>https://www.williamsinstitute.law.ucla.edu/publications/hiv-crim-oh/</w:t>
        </w:r>
      </w:hyperlink>
      <w:r>
        <w:t xml:space="preserve"> - A study by the Williams Institute examines the enforcement of HIV-related criminal laws in Ohio between 2000 and 2022. The research reveals that Ohio has six laws criminalising specific conduct by people living with HIV, all carrying felony penalties. The enforcement disproportionately affects women and Black individuals, with Cuyahoga, Franklin, Montgomery, and Summit Counties accounting for over two-thirds of all alleged HIV-related criminal incidents. The study also highlights that many allegations are based on conduct that could never transmit HIV, such as spitting, loitering, and certain types of touching or sexual conduct. (</w:t>
      </w:r>
      <w:hyperlink r:id="rId15">
        <w:r>
          <w:rPr>
            <w:color w:val="0000EE"/>
            <w:u w:val="single"/>
          </w:rPr>
          <w:t>williamsinstitute.law.ucla.edu</w:t>
        </w:r>
      </w:hyperlink>
      <w:r>
        <w:t>)</w:t>
      </w:r>
      <w:r/>
    </w:p>
    <w:p>
      <w:pPr>
        <w:pStyle w:val="ListNumber"/>
        <w:spacing w:line="240" w:lineRule="auto"/>
        <w:ind w:left="720"/>
      </w:pPr>
      <w:r/>
      <w:hyperlink r:id="rId11">
        <w:r>
          <w:rPr>
            <w:color w:val="0000EE"/>
            <w:u w:val="single"/>
          </w:rPr>
          <w:t>https://www.themarshallproject.org/2024/03/13/ohio-hiv-prosecutions-assault-discrimination</w:t>
        </w:r>
      </w:hyperlink>
      <w:r>
        <w:t xml:space="preserve"> - An article from The Marshall Project discusses the prosecution of individuals under Ohio's HIV criminalisation laws. It highlights that Cuyahoga County prosecutes the most people under laws with heightened penalties. The article notes that there are no national reporting requirements tracking arrests or prosecutions under state laws that criminalise people living with HIV, making it challenging to assess the full extent of such prosecutions. (</w:t>
      </w:r>
      <w:hyperlink r:id="rId16">
        <w:r>
          <w:rPr>
            <w:color w:val="0000EE"/>
            <w:u w:val="single"/>
          </w:rPr>
          <w:t>themarshallproject.org</w:t>
        </w:r>
      </w:hyperlink>
      <w:r>
        <w:t>)</w:t>
      </w:r>
      <w:r/>
    </w:p>
    <w:p>
      <w:pPr>
        <w:pStyle w:val="ListNumber"/>
        <w:spacing w:line="240" w:lineRule="auto"/>
        <w:ind w:left="720"/>
      </w:pPr>
      <w:r/>
      <w:hyperlink r:id="rId12">
        <w:r>
          <w:rPr>
            <w:color w:val="0000EE"/>
            <w:u w:val="single"/>
          </w:rPr>
          <w:t>https://www.hivlawandpolicy.org/sites/default/files/2024-01/HIV%20Criminalization%20in%20the%20U.S.%20A%20Sourcebook%20on%20State%20Fed%20HIV%20Criminal%20Law%20and%20Practice%20Jan24.pdf</w:t>
        </w:r>
      </w:hyperlink>
      <w:r>
        <w:t xml:space="preserve"> - The Center for HIV Law and Policy's sourcebook provides an overview of HIV criminalisation laws in the United States, including Ohio. It details state and federal HIV criminal laws and practices, highlighting that Ohio has six laws criminalising specific conduct by people living with HIV, all carrying felony penalties. The sourcebook serves as a resource for understanding the legal landscape surrounding HIV criminalisation. (</w:t>
      </w:r>
      <w:hyperlink r:id="rId17">
        <w:r>
          <w:rPr>
            <w:color w:val="0000EE"/>
            <w:u w:val="single"/>
          </w:rPr>
          <w:t>hivlawandpolicy.org</w:t>
        </w:r>
      </w:hyperlink>
      <w:r>
        <w:t>)</w:t>
      </w:r>
      <w:r/>
    </w:p>
    <w:p>
      <w:pPr>
        <w:pStyle w:val="ListNumber"/>
        <w:spacing w:line="240" w:lineRule="auto"/>
        <w:ind w:left="720"/>
      </w:pPr>
      <w:r/>
      <w:hyperlink r:id="rId13">
        <w:r>
          <w:rPr>
            <w:color w:val="0000EE"/>
            <w:u w:val="single"/>
          </w:rPr>
          <w:t>https://www.hivlawandpolicy.org/resources/hiv-criminalization-united-states-sourcebook-state-and-federal-hiv-criminal-law-and</w:t>
        </w:r>
      </w:hyperlink>
      <w:r>
        <w:t xml:space="preserve"> - The Center for HIV Law and Policy's sourcebook offers a comprehensive guide to HIV criminalisation laws across the United States, including Ohio. It outlines punitive laws, policies, and cases affecting people living with HIV, detailing that Ohio has six laws criminalising specific conduct by people living with HIV, all carrying felony penalties. The sourcebook is updated regularly to provide current information on HIV criminalisation. (</w:t>
      </w:r>
      <w:hyperlink r:id="rId18">
        <w:r>
          <w:rPr>
            <w:color w:val="0000EE"/>
            <w:u w:val="single"/>
          </w:rPr>
          <w:t>hivlawandpolicy.org</w:t>
        </w:r>
      </w:hyperlink>
      <w:r>
        <w:t>)</w:t>
      </w:r>
      <w:r/>
    </w:p>
    <w:p>
      <w:pPr>
        <w:pStyle w:val="ListNumber"/>
        <w:spacing w:line="240" w:lineRule="auto"/>
        <w:ind w:left="720"/>
      </w:pPr>
      <w:r/>
      <w:hyperlink r:id="rId14">
        <w:r>
          <w:rPr>
            <w:color w:val="0000EE"/>
            <w:u w:val="single"/>
          </w:rPr>
          <w:t>https://www.hivlawandpolicy.org/resources/enforcement-hiv-criminalization-mississippi-williams-institute-ucla-school-law-2024</w:t>
        </w:r>
      </w:hyperlink>
      <w:r>
        <w:t xml:space="preserve"> - A report by The Williams Institute examines the enforcement of HIV criminalisation laws in Mississippi, highlighting that such laws disproportionately impact men, particularly Black men, and are concentrated around the state's capital and near the Gulf Coast. The report notes that Mississippi's criminal laws do not require the actual transmission of HIV or the intent to transmit HIV. While focused on Mississippi, the findings are relevant to understanding the broader implications of HIV criminalisation laws in the United States. (</w:t>
      </w:r>
      <w:hyperlink r:id="rId19">
        <w:r>
          <w:rPr>
            <w:color w:val="0000EE"/>
            <w:u w:val="single"/>
          </w:rPr>
          <w:t>hivlawandpolicy.org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vjustice.net/news-from-other-sources/us-ohio-advocates-launch-first-advocacy-day-for-hiv-law-reform/" TargetMode="External"/><Relationship Id="rId10" Type="http://schemas.openxmlformats.org/officeDocument/2006/relationships/hyperlink" Target="https://www.williamsinstitute.law.ucla.edu/publications/hiv-crim-oh/" TargetMode="External"/><Relationship Id="rId11" Type="http://schemas.openxmlformats.org/officeDocument/2006/relationships/hyperlink" Target="https://www.themarshallproject.org/2024/03/13/ohio-hiv-prosecutions-assault-discrimination" TargetMode="External"/><Relationship Id="rId12" Type="http://schemas.openxmlformats.org/officeDocument/2006/relationships/hyperlink" Target="https://www.hivlawandpolicy.org/sites/default/files/2024-01/HIV%20Criminalization%20in%20the%20U.S.%20A%20Sourcebook%20on%20State%20Fed%20HIV%20Criminal%20Law%20and%20Practice%20Jan24.pdf" TargetMode="External"/><Relationship Id="rId13" Type="http://schemas.openxmlformats.org/officeDocument/2006/relationships/hyperlink" Target="https://www.hivlawandpolicy.org/resources/hiv-criminalization-united-states-sourcebook-state-and-federal-hiv-criminal-law-and" TargetMode="External"/><Relationship Id="rId14" Type="http://schemas.openxmlformats.org/officeDocument/2006/relationships/hyperlink" Target="https://www.hivlawandpolicy.org/resources/enforcement-hiv-criminalization-mississippi-williams-institute-ucla-school-law-2024" TargetMode="External"/><Relationship Id="rId15" Type="http://schemas.openxmlformats.org/officeDocument/2006/relationships/hyperlink" Target="https://williamsinstitute.law.ucla.edu/publications/hiv-crim-oh/?utm_source=openai" TargetMode="External"/><Relationship Id="rId16" Type="http://schemas.openxmlformats.org/officeDocument/2006/relationships/hyperlink" Target="https://www.themarshallproject.org/2024/03/13/ohio-hiv-prosecutions-assault-discrimination?utm_source=openai" TargetMode="External"/><Relationship Id="rId17" Type="http://schemas.openxmlformats.org/officeDocument/2006/relationships/hyperlink" Target="https://www.hivlawandpolicy.org/sites/default/files/2024-01/HIV%20Criminalization%20in%20the%20U.S.%20A%20Sourcebook%20on%20State%20Fed%20HIV%20Criminal%20Law%20and%20Practice%20Jan24.pdf?utm_source=openai" TargetMode="External"/><Relationship Id="rId18" Type="http://schemas.openxmlformats.org/officeDocument/2006/relationships/hyperlink" Target="https://www.hivlawandpolicy.org/resources/hiv-criminalization-united-states-sourcebook-state-and-federal-hiv-criminal-law-and?utm_source=openai" TargetMode="External"/><Relationship Id="rId19" Type="http://schemas.openxmlformats.org/officeDocument/2006/relationships/hyperlink" Target="https://www.hivlawandpolicy.org/resources/enforcement-hiv-criminalization-mississippi-williams-institute-ucla-school-law-202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