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Global LGBTQ Funding Crisis Puts Community Services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worldwide are facing an urgent funding squeeze, with a new survey warning that many could close within a year. The pressure is being felt from international advocacy groups to local support centres, threatening vital services such as legal aid, health support, emergency relocation and HIV prevention.</w:t>
      </w:r>
      <w:r/>
    </w:p>
    <w:p>
      <w:pPr>
        <w:pStyle w:val="Heading2"/>
      </w:pPr>
      <w:r>
        <w:t>Essential takeaways</w:t>
      </w:r>
      <w:r/>
      <w:r/>
    </w:p>
    <w:p>
      <w:pPr>
        <w:pStyle w:val="ListBullet"/>
        <w:spacing w:line="240" w:lineRule="auto"/>
        <w:ind w:left="720"/>
      </w:pPr>
      <w:r/>
      <w:r>
        <w:rPr>
          <w:b/>
        </w:rPr>
        <w:t>Funding losses are widespread:</w:t>
      </w:r>
      <w:r>
        <w:t xml:space="preserve"> Outright International surveyed 229 organisations across 94 countries, with most reporting lost support.</w:t>
      </w:r>
      <w:r/>
    </w:p>
    <w:p>
      <w:pPr>
        <w:pStyle w:val="ListBullet"/>
        <w:spacing w:line="240" w:lineRule="auto"/>
        <w:ind w:left="720"/>
      </w:pPr>
      <w:r/>
      <w:r>
        <w:rPr>
          <w:b/>
        </w:rPr>
        <w:t>Closures are a real possibility:</w:t>
      </w:r>
      <w:r>
        <w:t xml:space="preserve"> More than a third of surveyed groups said they could shut within 12 months.</w:t>
      </w:r>
      <w:r/>
    </w:p>
    <w:p>
      <w:pPr>
        <w:pStyle w:val="ListBullet"/>
        <w:spacing w:line="240" w:lineRule="auto"/>
        <w:ind w:left="720"/>
      </w:pPr>
      <w:r/>
      <w:r>
        <w:rPr>
          <w:b/>
        </w:rPr>
        <w:t>Budgets have been badly hit:</w:t>
      </w:r>
      <w:r>
        <w:t xml:space="preserve"> Nearly half of affected organisations reportedly lost more than half their income.</w:t>
      </w:r>
      <w:r/>
    </w:p>
    <w:p>
      <w:pPr>
        <w:pStyle w:val="ListBullet"/>
        <w:spacing w:line="240" w:lineRule="auto"/>
        <w:ind w:left="720"/>
      </w:pPr>
      <w:r/>
      <w:r>
        <w:rPr>
          <w:b/>
        </w:rPr>
        <w:t>High-risk regions face the sharpest pain:</w:t>
      </w:r>
      <w:r>
        <w:t xml:space="preserve"> Groups in countries with criminalisation or weak protections have fewer ways to replace international grants.</w:t>
      </w:r>
      <w:r/>
    </w:p>
    <w:p>
      <w:pPr>
        <w:pStyle w:val="ListBullet"/>
        <w:spacing w:line="240" w:lineRule="auto"/>
        <w:ind w:left="720"/>
      </w:pPr>
      <w:r/>
      <w:r>
        <w:rPr>
          <w:b/>
        </w:rPr>
        <w:t>Services are already shrinking:</w:t>
      </w:r>
      <w:r>
        <w:t xml:space="preserve"> Staff cuts, closed offices and reduced emergency support are becoming increasingly common.</w:t>
      </w:r>
      <w:r/>
      <w:r/>
    </w:p>
    <w:p>
      <w:pPr>
        <w:pStyle w:val="Heading2"/>
      </w:pPr>
      <w:r>
        <w:t>A funding shock is becoming a survival test</w:t>
      </w:r>
      <w:r/>
    </w:p>
    <w:p>
      <w:r/>
      <w:r>
        <w:t>The warning is stark: LGBTQ organisations aren't simply trimming a few projects or postponing expansion. Many are trying to keep the lights on while protecting services that people may depend on in moments of real danger.</w:t>
      </w:r>
      <w:r/>
    </w:p>
    <w:p>
      <w:r/>
      <w:r>
        <w:t>Outright International's Breaking Point report surveyed organisations across dozens of countries and found that funding losses were widespread. The figures point to a sector with little financial cushioning, where a lost grant can quickly mean fewer staff, shorter opening hours or a closed community centre.</w:t>
      </w:r>
      <w:r/>
    </w:p>
    <w:p>
      <w:r/>
      <w:r>
        <w:t>That makes the crisis feel especially immediate. A spreadsheet may show a budget gap, but on the ground it can look like a locked office door or a helpline that no longer answers.</w:t>
      </w:r>
      <w:r/>
    </w:p>
    <w:p>
      <w:pPr>
        <w:pStyle w:val="Heading2"/>
      </w:pPr>
      <w:r>
        <w:t>Why international support has fallen away</w:t>
      </w:r>
      <w:r/>
    </w:p>
    <w:p>
      <w:r/>
      <w:r>
        <w:t>The latest squeeze follows a sharp retreat in US-linked foreign assistance after the change in administration in 2025. Outright said many affected groups identified US government-linked sources among funders that had reduced, paused or withdrawn support.</w:t>
      </w:r>
      <w:r/>
    </w:p>
    <w:p>
      <w:r/>
      <w:r>
        <w:t>Still, the report doesn't frame the problem as a single-government story. International LGBTQ funding had already been under strain, while corporate, philanthropic and institutional donors were also changing priorities. In other words, the sector was vulnerable before the latest shock arrived.</w:t>
      </w:r>
      <w:r/>
    </w:p>
    <w:p>
      <w:r/>
      <w:r>
        <w:t>Outright has separately launched a 10 million dollar Funding Our Freedom campaign, reflecting the scale of the replacement challenge. Raising new money at that level won't be simple, particularly when many organisations are competing for a smaller pool of donors.</w:t>
      </w:r>
      <w:r/>
    </w:p>
    <w:p>
      <w:pPr>
        <w:pStyle w:val="Heading2"/>
      </w:pPr>
      <w:r>
        <w:t>The organisations at greatest risk are often in the hardest places</w:t>
      </w:r>
      <w:r/>
    </w:p>
    <w:p>
      <w:r/>
      <w:r>
        <w:t>Funding cuts don't land evenly. Groups working where LGBTQ people face criminalisation, violence or weak legal protection are particularly exposed, according to analysis discussed by Outright and reported by LGBTQ media outlets.</w:t>
      </w:r>
      <w:r/>
    </w:p>
    <w:p>
      <w:r/>
      <w:r>
        <w:t>These organisations often have fewer domestic funding options. Government support may be unavailable or unsafe to pursue, while local philanthropy can be limited and public fundraising may expose staff and supporters to risk.</w:t>
      </w:r>
      <w:r/>
    </w:p>
    <w:p>
      <w:r/>
      <w:r>
        <w:t>That creates a grim financial loop. The places that need specialist legal help, safety planning, healthcare and emergency accommodation most urgently may be the least able to replace a missing international grant.</w:t>
      </w:r>
      <w:r/>
    </w:p>
    <w:p>
      <w:pPr>
        <w:pStyle w:val="Heading2"/>
      </w:pPr>
      <w:r>
        <w:t>Closed offices mean fewer practical lifelines</w:t>
      </w:r>
      <w:r/>
    </w:p>
    <w:p>
      <w:r/>
      <w:r>
        <w:t>The consequences are already visible in the services organisations provide. Reports highlighted by Outright and other publications describe groups cutting staff, ending programmes and reducing support for people facing immediate threats.</w:t>
      </w:r>
      <w:r/>
    </w:p>
    <w:p>
      <w:r/>
      <w:r>
        <w:t>The losses affect more than advocacy work. Legal assistance, mental-health support, HIV prevention, harm reduction and emergency relocation can all depend on a relatively small team with a tightly managed budget. When that budget contracts, there may be no easy substitute.</w:t>
      </w:r>
      <w:r/>
    </w:p>
    <w:p>
      <w:r/>
      <w:r>
        <w:t>For donors and supporters, this is a useful reminder that flexible funding matters. A grant that allows an organisation to pay staff, maintain secure communications or keep a centre open may be less glamorous than a high-profile campaign, but it can be the difference between continuity and collapse.</w:t>
      </w:r>
      <w:r/>
    </w:p>
    <w:p>
      <w:pPr>
        <w:pStyle w:val="Heading2"/>
      </w:pPr>
      <w:r>
        <w:t>What could happen next?</w:t>
      </w:r>
      <w:r/>
    </w:p>
    <w:p>
      <w:r/>
      <w:r>
        <w:t>The survey is not a census of every LGBTQ organisation, and its findings should be read within the limits of the participating sample. Even so, the scale of reported losses gives the warning considerable weight.</w:t>
      </w:r>
      <w:r/>
    </w:p>
    <w:p>
      <w:r/>
      <w:r>
        <w:t>The longer-term question is whether the sector can move from concentrated institutional funding towards a broader mix of regional philanthropy, individual donors and flexible emergency support. That transition would take time, trust and serious investment, none of which arrives as quickly as a funding freeze.</w:t>
      </w:r>
      <w:r/>
    </w:p>
    <w:p>
      <w:r/>
      <w:r>
        <w:t>For supporters, checking whether a group offers recurring donations, emergency funds or unrestricted giving can be a practical starting point. Small contributions won't solve a global funding gap alone, but they can help keep essential work moving while larger funding models are rebuilt.</w:t>
      </w:r>
      <w:r/>
    </w:p>
    <w:p>
      <w:r/>
      <w:r>
        <w:t>The quiet work of community organisations rarely makes headlines until it disappears, and by then the damage may already be difficult to reverse.</w:t>
      </w:r>
      <w:r/>
    </w:p>
    <w:p>
      <w:r/>
      <w:r>
        <w:t>Support the organisations keeping vital LGBTQ services within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[6]</w:t>
        </w:r>
      </w:hyperlink>
      <w:r>
        <w:t xml:space="preserve">, </w:t>
      </w:r>
      <w:hyperlink r:id="rId12">
        <w:r>
          <w:rPr>
            <w:color w:val="0000EE"/>
            <w:u w:val="single"/>
          </w:rPr>
          <w:t>[7]</w:t>
        </w:r>
      </w:hyperlink>
      <w:r>
        <w:t xml:space="preserve">- Paragraph 4: </w:t>
      </w:r>
      <w:hyperlink r:id="rId14">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https://jrlcharts.com/2026/09/23/lgbtq-funding-crisis-deepens-as-36-of-surveyed-groups-warn-they-could-close-within-a-year/</w:t>
        </w:r>
      </w:hyperlink>
      <w:r>
        <w:t xml:space="preserve"> - Please view link - unable to able to access data</w:t>
      </w:r>
      <w:r/>
    </w:p>
    <w:p>
      <w:pPr>
        <w:pStyle w:val="ListNumber"/>
        <w:spacing w:line="240" w:lineRule="auto"/>
        <w:ind w:left="720"/>
      </w:pPr>
      <w:r/>
      <w:hyperlink r:id="rId10">
        <w:r>
          <w:rPr>
            <w:color w:val="0000EE"/>
            <w:u w:val="single"/>
          </w:rPr>
          <w:t>https://outrightinternational.org/breaking-point</w:t>
        </w:r>
      </w:hyperlink>
      <w:r>
        <w:t xml:space="preserve"> - Outright International's 'Breaking Point' report reveals that 203 out of 229 surveyed LGBTIQ organizations across 94 countries have lost funding since January 2025. Nearly half of these organizations have lost more than half their total budget, and 36% are likely to shut down within the next year. The report highlights the urgent need for investment in global LGBTIQ movements to prevent further closures and service reductions.</w:t>
      </w:r>
      <w:r/>
    </w:p>
    <w:p>
      <w:pPr>
        <w:pStyle w:val="ListNumber"/>
        <w:spacing w:line="240" w:lineRule="auto"/>
        <w:ind w:left="720"/>
      </w:pPr>
      <w:r/>
      <w:hyperlink r:id="rId14">
        <w:r>
          <w:rPr>
            <w:color w:val="0000EE"/>
            <w:u w:val="single"/>
          </w:rPr>
          <w:t>https://outrightinternational.org/press-release/outright-international-launches-us10-million-funding-our-freedom-campaign</w:t>
        </w:r>
      </w:hyperlink>
      <w:r>
        <w:t xml:space="preserve"> - In response to the global funding crisis, Outright International launched the 'Funding Our Freedom' campaign, aiming to raise US$10 million by June 30, 2026. The campaign seeks to support frontline organizations affected by the loss of over US$125 million in funding since early 2025, representing approximately one-quarter of international funding for LGBTIQ human rights efforts.</w:t>
      </w:r>
      <w:r/>
    </w:p>
    <w:p>
      <w:pPr>
        <w:pStyle w:val="ListNumber"/>
        <w:spacing w:line="240" w:lineRule="auto"/>
        <w:ind w:left="720"/>
      </w:pPr>
      <w:r/>
      <w:hyperlink r:id="rId11">
        <w:r>
          <w:rPr>
            <w:color w:val="0000EE"/>
            <w:u w:val="single"/>
          </w:rPr>
          <w:t>https://gcn.ie/lgbtq-organisations-worldwide-lost-funding-report/</w:t>
        </w:r>
      </w:hyperlink>
      <w:r>
        <w:t xml:space="preserve"> - A report by Outright International indicates that 90% of LGBTQ+ organizations worldwide have experienced a reduction, suspension, or complete loss of funding since January 2025. The survey of 229 organizations across 94 countries found that nearly half have lost more than half of their total budget, with 75% losing more than a quarter. The findings underscore the severe impact of funding cuts on global LGBTQ+ advocacy.</w:t>
      </w:r>
      <w:r/>
    </w:p>
    <w:p>
      <w:pPr>
        <w:pStyle w:val="ListNumber"/>
        <w:spacing w:line="240" w:lineRule="auto"/>
        <w:ind w:left="720"/>
      </w:pPr>
      <w:r/>
      <w:hyperlink r:id="rId15">
        <w:r>
          <w:rPr>
            <w:color w:val="0000EE"/>
            <w:u w:val="single"/>
          </w:rPr>
          <w:t>https://www.mynspr.org/news/2026-08-07/stonewall-alliance-chico-navigates-loss-of-funds-launches-new-campaign</w:t>
        </w:r>
      </w:hyperlink>
      <w:r>
        <w:t xml:space="preserve"> - Stonewall Alliance Chico, a nonprofit serving the LGBTQ+ community in Northern California, is navigating a significant loss of funding. The organization has launched a new campaign to secure its future after losing one of its largest sources of funding, highlighting the broader financial challenges faced by LGBTQ+ organizations due to reduced support.</w:t>
      </w:r>
      <w:r/>
    </w:p>
    <w:p>
      <w:pPr>
        <w:pStyle w:val="ListNumber"/>
        <w:spacing w:line="240" w:lineRule="auto"/>
        <w:ind w:left="720"/>
      </w:pPr>
      <w:r/>
      <w:hyperlink r:id="rId13">
        <w:r>
          <w:rPr>
            <w:color w:val="0000EE"/>
            <w:u w:val="single"/>
          </w:rPr>
          <w:t>https://outrightinternational.org/press-release/alarming-impacts-us-funding-freeze-lgbtiq-people-globally</w:t>
        </w:r>
      </w:hyperlink>
      <w:r>
        <w:t xml:space="preserve"> - Outright International's report, 'Defunding Freedom: Impacts of U.S. Foreign Aid Cuts on LGBTIQ People Worldwide,' exposes the severe repercussions of the U.S. government's retreat from foreign aid on LGBTIQ individuals and organizations globally. The withdrawal has led to the closure of emergency shelter and assistance programs, emboldened human rights violators, and left LGBTIQ individuals more vulnerable.</w:t>
      </w:r>
      <w:r/>
    </w:p>
    <w:p>
      <w:pPr>
        <w:pStyle w:val="ListNumber"/>
        <w:spacing w:line="240" w:lineRule="auto"/>
        <w:ind w:left="720"/>
      </w:pPr>
      <w:r/>
      <w:hyperlink r:id="rId12">
        <w:r>
          <w:rPr>
            <w:color w:val="0000EE"/>
            <w:u w:val="single"/>
          </w:rPr>
          <w:t>https://www.washingtonblade.com/2026/09/10/report-90-percent-of-lgbtq-groups-around-the-world-have-lost-funding-since-2025/</w:t>
        </w:r>
      </w:hyperlink>
      <w:r>
        <w:t xml:space="preserve"> - A new report from Outright International notes that 90% of LGBTQ and intersex rights groups worldwide have lost funding since January 2025. The survey of 229 organizations across 94 countries found that 49% have lost more than half of their total budget, and 75% have lost more than a quarter, highlighting the global financial crisis affecting LGBTQ+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09/23/lgbtq-funding-crisis-deepens-as-36-of-surveyed-groups-warn-they-could-close-within-a-year/" TargetMode="External"/><Relationship Id="rId10" Type="http://schemas.openxmlformats.org/officeDocument/2006/relationships/hyperlink" Target="https://outrightinternational.org/breaking-point" TargetMode="External"/><Relationship Id="rId11" Type="http://schemas.openxmlformats.org/officeDocument/2006/relationships/hyperlink" Target="https://gcn.ie/lgbtq-organisations-worldwide-lost-funding-report/" TargetMode="External"/><Relationship Id="rId12" Type="http://schemas.openxmlformats.org/officeDocument/2006/relationships/hyperlink" Target="https://www.washingtonblade.com/2026/09/10/report-90-percent-of-lgbtq-groups-around-the-world-have-lost-funding-since-2025/" TargetMode="External"/><Relationship Id="rId13" Type="http://schemas.openxmlformats.org/officeDocument/2006/relationships/hyperlink" Target="https://outrightinternational.org/press-release/alarming-impacts-us-funding-freeze-lgbtiq-people-globally" TargetMode="External"/><Relationship Id="rId14" Type="http://schemas.openxmlformats.org/officeDocument/2006/relationships/hyperlink" Target="https://outrightinternational.org/press-release/outright-international-launches-us10-million-funding-our-freedom-campaign" TargetMode="External"/><Relationship Id="rId15" Type="http://schemas.openxmlformats.org/officeDocument/2006/relationships/hyperlink" Target="https://www.mynspr.org/news/2026-08-07/stonewall-alliance-chico-navigates-loss-of-funds-launches-new-campa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