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Finding Queer Love When Family, Faith And Identity Collide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Queer Muslims navigating family rejection often find that love, faith and belonging don't fit neatly into separate boxes. One writer's account, published by DIVA, traces the loneliness of coming out, the ache of conditional acceptance and the slow, hopeful work of building a chosen family that celebrates every part of who you are.</w:t>
      </w:r>
      <w:r/>
    </w:p>
    <w:p>
      <w:pPr>
        <w:pStyle w:val="Heading2"/>
      </w:pPr>
      <w:r>
        <w:t>Essential Takeaways</w:t>
      </w:r>
      <w:r/>
      <w:r/>
    </w:p>
    <w:p>
      <w:pPr>
        <w:pStyle w:val="ListBullet"/>
        <w:spacing w:line="240" w:lineRule="auto"/>
        <w:ind w:left="720"/>
      </w:pPr>
      <w:r/>
      <w:r>
        <w:rPr>
          <w:b/>
        </w:rPr>
        <w:t>Coming out can reshape family life:</w:t>
      </w:r>
      <w:r>
        <w:t xml:space="preserve"> Rejection may appear through silence, distance and strained conversations rather than one dramatic confrontation.</w:t>
      </w:r>
      <w:r/>
    </w:p>
    <w:p>
      <w:pPr>
        <w:pStyle w:val="ListBullet"/>
        <w:spacing w:line="240" w:lineRule="auto"/>
        <w:ind w:left="720"/>
      </w:pPr>
      <w:r/>
      <w:r>
        <w:rPr>
          <w:b/>
        </w:rPr>
        <w:t>Faith is personal and complex:</w:t>
      </w:r>
      <w:r>
        <w:t xml:space="preserve"> Queer Muslim experiences aren't uniform, and research highlights a wide range of ways people reconcile sexuality and religion.</w:t>
      </w:r>
      <w:r/>
    </w:p>
    <w:p>
      <w:pPr>
        <w:pStyle w:val="ListBullet"/>
        <w:spacing w:line="240" w:lineRule="auto"/>
        <w:ind w:left="720"/>
      </w:pPr>
      <w:r/>
      <w:r>
        <w:rPr>
          <w:b/>
        </w:rPr>
        <w:t>Chosen family matters:</w:t>
      </w:r>
      <w:r>
        <w:t xml:space="preserve"> Supportive partners, friends and queer communities can offer belonging when relatives pull away.</w:t>
      </w:r>
      <w:r/>
    </w:p>
    <w:p>
      <w:pPr>
        <w:pStyle w:val="ListBullet"/>
        <w:spacing w:line="240" w:lineRule="auto"/>
        <w:ind w:left="720"/>
      </w:pPr>
      <w:r/>
      <w:r>
        <w:rPr>
          <w:b/>
        </w:rPr>
        <w:t>The grief can linger:</w:t>
      </w:r>
      <w:r>
        <w:t xml:space="preserve"> Even after building a happier life, many people still carry a wish for parental acceptance.</w:t>
      </w:r>
      <w:r/>
    </w:p>
    <w:p>
      <w:pPr>
        <w:pStyle w:val="ListBullet"/>
        <w:spacing w:line="240" w:lineRule="auto"/>
        <w:ind w:left="720"/>
      </w:pPr>
      <w:r/>
      <w:r>
        <w:rPr>
          <w:b/>
        </w:rPr>
        <w:t>Stories create space:</w:t>
      </w:r>
      <w:r>
        <w:t xml:space="preserve"> Anthologies and community projects help preserve experiences that are often pushed into silence.</w:t>
      </w:r>
      <w:r/>
      <w:r/>
    </w:p>
    <w:p>
      <w:pPr>
        <w:pStyle w:val="Heading2"/>
      </w:pPr>
      <w:r>
        <w:t>When acceptance comes with conditions</w:t>
      </w:r>
      <w:r/>
    </w:p>
    <w:p>
      <w:r/>
      <w:r>
        <w:t>The sharpest pain in coming out isn't always an argument. Sometimes it's the stiff hug, the formal text message or the sudden feeling that ordinary achievements no longer matter.</w:t>
      </w:r>
      <w:r/>
    </w:p>
    <w:p>
      <w:r/>
      <w:r>
        <w:t>In her DIVA essay, Khadija Pitts-Ceesay describes discovering her attraction to women as a teenager, then later becoming engaged to the woman who would become her wife. She had hoped that her family's love might survive the news. Instead, conversations became shaped by disappointment, religious disapproval and an insistence that identity could be separated from action.</w:t>
      </w:r>
      <w:r/>
    </w:p>
    <w:p>
      <w:r/>
      <w:r>
        <w:t>That distinction can sound tidy from the outside, but it rarely feels tidy to the person living it. Research on queer Muslim experiences, including work indexed by PubMed, points to the emotional strain that can arise when sexuality, family expectations and religious belonging collide.</w:t>
      </w:r>
      <w:r/>
    </w:p>
    <w:p>
      <w:pPr>
        <w:pStyle w:val="Heading2"/>
      </w:pPr>
      <w:r>
        <w:t>The quiet loneliness of being known but unseen</w:t>
      </w:r>
      <w:r/>
    </w:p>
    <w:p>
      <w:r/>
      <w:r>
        <w:t>Family rejection doesn't always mean being told to leave. It can be subtler, and in some ways harder to name. A partner is treated as a friend, a major life update goes unshared and contact continues only out of duty.</w:t>
      </w:r>
      <w:r/>
    </w:p>
    <w:p>
      <w:r/>
      <w:r>
        <w:t>Pitts-Ceesay writes about becoming increasingly reliant on her partner's family for the warmth and encouragement she had once sought from her own. Meanwhile, her relationship with her parents grew distant, while communication with her grandmother became more formal and occasional.</w:t>
      </w:r>
      <w:r/>
    </w:p>
    <w:p>
      <w:r/>
      <w:r>
        <w:t>Studies and community-based accounts of coming out in Muslim contexts describe similar pressures, from fear of losing family support to the challenge of finding language that feels honest without putting personal safety at risk. There's no universal timetable for disclosure, and nobody owes relatives a coming-out conversation before they're ready.</w:t>
      </w:r>
      <w:r/>
    </w:p>
    <w:p>
      <w:pPr>
        <w:pStyle w:val="Heading2"/>
      </w:pPr>
      <w:r>
        <w:t>Faith and sexuality aren't a simple either-or</w:t>
      </w:r>
      <w:r/>
    </w:p>
    <w:p>
      <w:r/>
      <w:r>
        <w:t>Public debate often treats Islam and queerness as opposing identities, but lived experience is much more varied. Some people step away from organised religion, while others hold tightly to faith, reinterpret inherited teachings or find spiritual communities that welcome them.</w:t>
      </w:r>
      <w:r/>
    </w:p>
    <w:p>
      <w:r/>
      <w:r>
        <w:t>Research on navigating queer sexuality in Islam, shared by the University of Minnesota's experts platform, reflects that complexity. The important point isn't that every queer Muslim reaches the same conclusion. It's that identity, belief and belonging are negotiated differently by different people.</w:t>
      </w:r>
      <w:r/>
    </w:p>
    <w:p>
      <w:r/>
      <w:r>
        <w:t>For anyone facing a similar crossroads, safety comes first. Consider financial independence, housing, access to supportive friends and the privacy of digital communications before sharing personal information. A trusted LGBTQIA+ organisation or culturally informed counsellor can help turn a frightening decision into a more careful one.</w:t>
      </w:r>
      <w:r/>
    </w:p>
    <w:p>
      <w:pPr>
        <w:pStyle w:val="Heading2"/>
      </w:pPr>
      <w:r>
        <w:t>Chosen family can make room to breathe</w:t>
      </w:r>
      <w:r/>
    </w:p>
    <w:p>
      <w:r/>
      <w:r>
        <w:t>When relatives can't offer affirmation, supportive relationships can become more than a comfort. They can provide the everyday reassurance that says a partner is a partner, an achievement is worth celebrating and a person's future doesn't need to be made smaller.</w:t>
      </w:r>
      <w:r/>
    </w:p>
    <w:p>
      <w:r/>
      <w:r>
        <w:t>Projects such as Wazina's Coming Out Muslim initiative gather stories that challenge the idea that there is only one Muslim queer experience. Academic work published in LGBTQ studies journals likewise shows how community, storytelling and mutual recognition can help people negotiate identity under pressure.</w:t>
      </w:r>
      <w:r/>
    </w:p>
    <w:p>
      <w:r/>
      <w:r>
        <w:t>That support doesn't erase family grief, and it shouldn't be presented as a neat replacement. Still, there is something powerful about being surrounded by people who don't require constant explanation. Sometimes belonging begins with a room where nobody flinches at your happiness.</w:t>
      </w:r>
      <w:r/>
    </w:p>
    <w:p>
      <w:pPr>
        <w:pStyle w:val="Heading2"/>
      </w:pPr>
      <w:r>
        <w:t>Why these stories deserve to be heard</w:t>
      </w:r>
      <w:r/>
    </w:p>
    <w:p>
      <w:r/>
      <w:r>
        <w:t>Pitts-Ceesay's essay ultimately moves beyond rejection towards survival and self-acceptance. She imagines speaking to her younger self and telling her that the parts she was forced to hide would become the parts she learned to cherish.</w:t>
      </w:r>
      <w:r/>
    </w:p>
    <w:p>
      <w:r/>
      <w:r>
        <w:t>That is also the promise of the forthcoming SWANA Dykes anthology, which she co-edited with Nikki Luna. By bringing together creative work from South West Asian and North African diasporic artists, the project gives queer people a place to see their histories reflected rather than edited out.</w:t>
      </w:r>
      <w:r/>
    </w:p>
    <w:p>
      <w:r/>
      <w:r>
        <w:t>The ache for family acceptance may not disappear completely. But as research on queer identity and community suggests, being witnessed can change how that ache is carried. For many readers, that recognition may be the first sign that a fuller life is possible.</w:t>
      </w:r>
      <w:r/>
    </w:p>
    <w:p>
      <w:r/>
      <w:r>
        <w:t>It's a small but powerful reminder that love should never require someone to become less themselves.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2">
        <w:r>
          <w:rPr>
            <w:color w:val="0000EE"/>
            <w:u w:val="single"/>
          </w:rPr>
          <w:t>[3]</w:t>
        </w:r>
      </w:hyperlink>
      <w:r>
        <w:t xml:space="preserve">, </w:t>
      </w:r>
      <w:hyperlink r:id="rId13">
        <w:r>
          <w:rPr>
            <w:color w:val="0000EE"/>
            <w:u w:val="single"/>
          </w:rPr>
          <w:t>[6]</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1">
        <w:r>
          <w:rPr>
            <w:color w:val="0000EE"/>
            <w:u w:val="single"/>
          </w:rPr>
          <w:t>[4]</w:t>
        </w:r>
      </w:hyperlink>
      <w:r>
        <w:t xml:space="preserve">, </w:t>
      </w:r>
      <w:hyperlink r:id="rId13">
        <w:r>
          <w:rPr>
            <w:color w:val="0000EE"/>
            <w:u w:val="single"/>
          </w:rPr>
          <w:t>[6]</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2">
        <w:r>
          <w:rPr>
            <w:color w:val="0000EE"/>
            <w:u w:val="single"/>
          </w:rPr>
          <w:t>[3]</w:t>
        </w:r>
      </w:hyperlink>
      <w:r>
        <w:t xml:space="preserve">, </w:t>
      </w:r>
      <w:hyperlink r:id="rId13">
        <w:r>
          <w:rPr>
            <w:color w:val="0000EE"/>
            <w:u w:val="single"/>
          </w:rPr>
          <w:t>[6]</w:t>
        </w:r>
      </w:hyperlink>
      <w:r>
        <w:t xml:space="preserve">- Paragraph 12: </w:t>
      </w:r>
      <w:hyperlink r:id="rId14">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https://diva-magazine.com/2026/09/23/isolation-religion-and-finding-queer-love/?utm_source=rss&amp;utm_medium=rss&amp;utm_campaign=isolation-religion-and-finding-queer-love</w:t>
        </w:r>
      </w:hyperlink>
      <w:r>
        <w:t xml:space="preserve"> - Please view link - unable to able to access data</w:t>
      </w:r>
      <w:r/>
    </w:p>
    <w:p>
      <w:pPr>
        <w:pStyle w:val="ListNumber"/>
        <w:spacing w:line="240" w:lineRule="auto"/>
        <w:ind w:left="720"/>
      </w:pPr>
      <w:r/>
      <w:hyperlink r:id="rId10">
        <w:r>
          <w:rPr>
            <w:color w:val="0000EE"/>
            <w:u w:val="single"/>
          </w:rPr>
          <w:t>https://pubmed.ncbi.nlm.nih.gov/32815776/</w:t>
        </w:r>
      </w:hyperlink>
      <w:r>
        <w:t xml:space="preserve"> - This study examines the acceptance of queer and trans Muslims within dominant Muslim groups in Toronto, Canada. Through ethnographic research, it explores the social tension between LGBTQ identities and religion, focusing on hybrid LGBTQ Muslim organizations and traditional Muslim groups. The findings indicate that religious belief alone does not account for acceptance, highlighting the complex interplay between faith and sexual orientation in these communities.</w:t>
      </w:r>
      <w:r/>
    </w:p>
    <w:p>
      <w:pPr>
        <w:pStyle w:val="ListNumber"/>
        <w:spacing w:line="240" w:lineRule="auto"/>
        <w:ind w:left="720"/>
      </w:pPr>
      <w:r/>
      <w:hyperlink r:id="rId12">
        <w:r>
          <w:rPr>
            <w:color w:val="0000EE"/>
            <w:u w:val="single"/>
          </w:rPr>
          <w:t>https://link.springer.com/article/10.1007/s12119-025-10342-3</w:t>
        </w:r>
      </w:hyperlink>
      <w:r>
        <w:t xml:space="preserve"> - This scoping literature review analyses the health of queer Muslims using the 4M framework. It examines existing research on the intersection of sexuality and Islamic cultures, revealing that queer Muslims often face challenges related to stigma, shame, guilt, rejection, and isolation. The review underscores the need for further exploration into the unique health experiences of queer Muslims within Islamic contexts.</w:t>
      </w:r>
      <w:r/>
    </w:p>
    <w:p>
      <w:pPr>
        <w:pStyle w:val="ListNumber"/>
        <w:spacing w:line="240" w:lineRule="auto"/>
        <w:ind w:left="720"/>
      </w:pPr>
      <w:r/>
      <w:hyperlink r:id="rId11">
        <w:r>
          <w:rPr>
            <w:color w:val="0000EE"/>
            <w:u w:val="single"/>
          </w:rPr>
          <w:t>https://experts.umn.edu/en/publications/navigating-queer-sexuality-in-islam/</w:t>
        </w:r>
      </w:hyperlink>
      <w:r>
        <w:t xml:space="preserve"> - This review article explores the state of literature on sexual health and queer identities within Islamic cultures. It highlights that Muslim individuals, particularly queer people, often experience feelings of shame, guilt, rejection, and isolation related to their sexuality. The article aims to move beyond focusing solely on the stigma of queerness within Islam, seeking a more nuanced understanding of these experiences.</w:t>
      </w:r>
      <w:r/>
    </w:p>
    <w:p>
      <w:pPr>
        <w:pStyle w:val="ListNumber"/>
        <w:spacing w:line="240" w:lineRule="auto"/>
        <w:ind w:left="720"/>
      </w:pPr>
      <w:r/>
      <w:hyperlink r:id="rId14">
        <w:r>
          <w:rPr>
            <w:color w:val="0000EE"/>
            <w:u w:val="single"/>
          </w:rPr>
          <w:t>https://www.wazina.com/projects/coming-out-muslim</w:t>
        </w:r>
      </w:hyperlink>
      <w:r>
        <w:t xml:space="preserve"> - This project, 'Coming Out Muslim: Radical Acts of Love,' captures stories and experiences of being at the intersections of Islam and queerness. Utilizing traditional storytelling and conversation, it explores the broad range of experiences as queer Muslims, including the tension between culture and religion, and the gifts of being queer and Muslim. The project aims to provide a platform for these narratives to be shared openly.</w:t>
      </w:r>
      <w:r/>
    </w:p>
    <w:p>
      <w:pPr>
        <w:pStyle w:val="ListNumber"/>
        <w:spacing w:line="240" w:lineRule="auto"/>
        <w:ind w:left="720"/>
      </w:pPr>
      <w:r/>
      <w:hyperlink r:id="rId13">
        <w:r>
          <w:rPr>
            <w:color w:val="0000EE"/>
            <w:u w:val="single"/>
          </w:rPr>
          <w:t>https://www.tandfonline.com/doi/full/10.1080/00918369.2021.1888586</w:t>
        </w:r>
      </w:hyperlink>
      <w:r>
        <w:t xml:space="preserve"> - This exploratory study investigates the mental health of 18 lesbian Muslims, focusing on familial and online social support. The findings reveal that due to the threat of familial rejection, many participants selectively disclosed their sexual identity. Half of the participants scored as mildly to severely depressed, with depression scores varying significantly between those who belonged to online support groups addressing religion and sexuality and those who did not.</w:t>
      </w:r>
      <w:r/>
    </w:p>
    <w:p>
      <w:pPr>
        <w:pStyle w:val="ListNumber"/>
        <w:spacing w:line="240" w:lineRule="auto"/>
        <w:ind w:left="720"/>
      </w:pPr>
      <w:r/>
      <w:hyperlink r:id="rId15">
        <w:r>
          <w:rPr>
            <w:color w:val="0000EE"/>
            <w:u w:val="single"/>
          </w:rPr>
          <w:t>https://digitalcommons.cwu.edu/ijurca/vol12/iss1/6/</w:t>
        </w:r>
      </w:hyperlink>
      <w:r>
        <w:t xml:space="preserve"> - This paper examines how queer Muslims reconcile their Islamic faith with their queer identity. It discusses five aspects of this reconciliation, including community, family, religiosity, self-identification, and media representation. The study suggests that queer Muslims can achieve congruence of faith and sexuality by renegotiating and reinterpreting their relationships with faith, family, community, and self.</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iva-magazine.com/2026/09/23/isolation-religion-and-finding-queer-love/?utm_source=rss&amp;utm_medium=rss&amp;utm_campaign=isolation-religion-and-finding-queer-love" TargetMode="External"/><Relationship Id="rId10" Type="http://schemas.openxmlformats.org/officeDocument/2006/relationships/hyperlink" Target="https://pubmed.ncbi.nlm.nih.gov/32815776/" TargetMode="External"/><Relationship Id="rId11" Type="http://schemas.openxmlformats.org/officeDocument/2006/relationships/hyperlink" Target="https://experts.umn.edu/en/publications/navigating-queer-sexuality-in-islam/" TargetMode="External"/><Relationship Id="rId12" Type="http://schemas.openxmlformats.org/officeDocument/2006/relationships/hyperlink" Target="https://link.springer.com/article/10.1007/s12119-025-10342-3" TargetMode="External"/><Relationship Id="rId13" Type="http://schemas.openxmlformats.org/officeDocument/2006/relationships/hyperlink" Target="https://www.tandfonline.com/doi/full/10.1080/00918369.2021.1888586" TargetMode="External"/><Relationship Id="rId14" Type="http://schemas.openxmlformats.org/officeDocument/2006/relationships/hyperlink" Target="https://www.wazina.com/projects/coming-out-muslim" TargetMode="External"/><Relationship Id="rId15" Type="http://schemas.openxmlformats.org/officeDocument/2006/relationships/hyperlink" Target="https://digitalcommons.cwu.edu/ijurca/vol12/iss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