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HIV treatment access safeguards as Türkiye raises isolation concerns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Rights groups in Türkiye are warning that people living with HIV have been isolated in custody after arrests linked to LGBTI+ and rights campaigns. The concern is both immediate and practical: HIV isn't spread by ordinary contact, while missed medication can quickly put health at risk.</w:t>
      </w:r>
      <w:r/>
    </w:p>
    <w:p>
      <w:pPr>
        <w:pStyle w:val="Heading2"/>
      </w:pPr>
      <w:r>
        <w:t>Essential Takeaways</w:t>
      </w:r>
      <w:r/>
      <w:r/>
    </w:p>
    <w:p>
      <w:pPr>
        <w:pStyle w:val="ListBullet"/>
        <w:spacing w:line="240" w:lineRule="auto"/>
        <w:ind w:left="720"/>
      </w:pPr>
      <w:r/>
      <w:r>
        <w:rPr>
          <w:b/>
        </w:rPr>
        <w:t>Isolation has no medical basis:</w:t>
      </w:r>
      <w:r>
        <w:t xml:space="preserve"> HIV isn't transmitted through sharing space, touching or everyday contact.</w:t>
      </w:r>
      <w:r/>
    </w:p>
    <w:p>
      <w:pPr>
        <w:pStyle w:val="ListBullet"/>
        <w:spacing w:line="240" w:lineRule="auto"/>
        <w:ind w:left="720"/>
      </w:pPr>
      <w:r/>
      <w:r>
        <w:rPr>
          <w:b/>
        </w:rPr>
        <w:t>Treatment must continue:</w:t>
      </w:r>
      <w:r>
        <w:t xml:space="preserve"> Interrupting antiretroviral medication can seriously endanger a person's health.</w:t>
      </w:r>
      <w:r/>
    </w:p>
    <w:p>
      <w:pPr>
        <w:pStyle w:val="ListBullet"/>
        <w:spacing w:line="240" w:lineRule="auto"/>
        <w:ind w:left="720"/>
      </w:pPr>
      <w:r/>
      <w:r>
        <w:rPr>
          <w:b/>
        </w:rPr>
        <w:t>Detention raises risks:</w:t>
      </w:r>
      <w:r>
        <w:t xml:space="preserve"> People in custody need reliable access to medicines, clinicians and confidential care.</w:t>
      </w:r>
      <w:r/>
    </w:p>
    <w:p>
      <w:pPr>
        <w:pStyle w:val="ListBullet"/>
        <w:spacing w:line="240" w:lineRule="auto"/>
        <w:ind w:left="720"/>
      </w:pPr>
      <w:r/>
      <w:r>
        <w:rPr>
          <w:b/>
        </w:rPr>
        <w:t>Stigma can damage public health:</w:t>
      </w:r>
      <w:r>
        <w:t xml:space="preserve"> Criminalising HIV support work may discourage testing, prevention and treatment.</w:t>
      </w:r>
      <w:r/>
    </w:p>
    <w:p>
      <w:pPr>
        <w:pStyle w:val="ListBullet"/>
        <w:spacing w:line="240" w:lineRule="auto"/>
        <w:ind w:left="720"/>
      </w:pPr>
      <w:r/>
      <w:r>
        <w:rPr>
          <w:b/>
        </w:rPr>
        <w:t>The issue is wider than one case:</w:t>
      </w:r>
      <w:r>
        <w:t xml:space="preserve"> Similar concerns around HIV-related discrimination have affected migrants and other vulnerable groups.</w:t>
      </w:r>
      <w:r/>
      <w:r/>
    </w:p>
    <w:p>
      <w:pPr>
        <w:pStyle w:val="Heading2"/>
      </w:pPr>
      <w:r>
        <w:t>Isolation isn't a safety measure for HIV</w:t>
      </w:r>
      <w:r/>
    </w:p>
    <w:p>
      <w:r/>
      <w:r>
        <w:t>The most troubling detail is also the simplest to correct. People living with HIV reportedly placed in isolation after arrests in Türkiye are being separated on the basis of a virus that cannot pass through casual contact.</w:t>
      </w:r>
      <w:r/>
    </w:p>
    <w:p>
      <w:r/>
      <w:r>
        <w:t>According to Pozitif Alan, those detained during operations targeting LGBTI+ people and rights advocates were isolated without a medical justification. HIV isn't spread by sharing a room, touching someone's skin or being near them, so the measure looks less like infection control and more like institutionalised stigma.</w:t>
      </w:r>
      <w:r/>
    </w:p>
    <w:p>
      <w:r/>
      <w:r>
        <w:t>That distinction matters. In a prison setting, isolation can affect mental health, legal access and contact with support networks, while doing nothing to protect other detainees from HIV.</w:t>
      </w:r>
      <w:r/>
    </w:p>
    <w:p>
      <w:pPr>
        <w:pStyle w:val="Heading2"/>
      </w:pPr>
      <w:r>
        <w:t>Why uninterrupted HIV medicine matters</w:t>
      </w:r>
      <w:r/>
    </w:p>
    <w:p>
      <w:r/>
      <w:r>
        <w:t>For someone taking antiretroviral treatment, a prison transfer or sudden detention shouldn't mean a gap in care. Medicines need to be available on schedule, with healthcare staff able to manage prescriptions, side effects and any other conditions.</w:t>
      </w:r>
      <w:r/>
    </w:p>
    <w:p>
      <w:r/>
      <w:r>
        <w:t>Pozitif Alan warned that delays could seriously threaten the health of imprisoned people living with HIV. The practical answer is straightforward: detention authorities and health officials should check medication needs immediately, protect confidentiality and ensure treatment follows the individual rather than stopping at the prison gate.</w:t>
      </w:r>
      <w:r/>
    </w:p>
    <w:p>
      <w:r/>
      <w:r>
        <w:t>This is especially important because treatment isn't a one-off intervention. It works through consistency, and a quiet interruption can have consequences long after the headlines fade.</w:t>
      </w:r>
      <w:r/>
    </w:p>
    <w:p>
      <w:pPr>
        <w:pStyle w:val="Heading2"/>
      </w:pPr>
      <w:r>
        <w:t>The crackdown has implications beyond custody</w:t>
      </w:r>
      <w:r/>
    </w:p>
    <w:p>
      <w:r/>
      <w:r>
        <w:t>The reported arrests were connected to operations described as targeting LGBTI+ people and rights advocates, including people involved in HIV testing, prevention and treatment access. That creates a worrying public-health contradiction: the people helping communities reach care may be treated as though their work itself is suspicious.</w:t>
      </w:r>
      <w:r/>
    </w:p>
    <w:p>
      <w:r/>
      <w:r>
        <w:t>Earlier reporting on Türkiye has also highlighted pressure on LGBTQ+ and HIV-support organisations, suggesting the latest allegations sit within a broader climate of scrutiny. When outreach becomes risky, people may be less willing to seek tests, ask about prevention or collect treatment.</w:t>
      </w:r>
      <w:r/>
    </w:p>
    <w:p>
      <w:r/>
      <w:r>
        <w:t>Public health depends on trust, not fear. If people believe that seeking HIV-related help could expose them to discrimination or legal trouble, the damage reaches well beyond those directly detained.</w:t>
      </w:r>
      <w:r/>
    </w:p>
    <w:p>
      <w:pPr>
        <w:pStyle w:val="Heading2"/>
      </w:pPr>
      <w:r>
        <w:t>A familiar pattern of HIV-related discrimination</w:t>
      </w:r>
      <w:r/>
    </w:p>
    <w:p>
      <w:r/>
      <w:r>
        <w:t>HIV stigma isn't confined to prisons or one country. Reporting collected by HIV Justice Worldwide has also documented cases involving refugees whose legal protection was reportedly withdrawn after an HIV diagnosis, despite protections in Turkish regulations.</w:t>
      </w:r>
      <w:r/>
    </w:p>
    <w:p>
      <w:r/>
      <w:r>
        <w:t>That wider context makes the current concern harder to dismiss as an isolated administrative error. Immigration status, sexuality, detention and health can overlap in ways that leave people especially exposed, with a diagnosis wrongly treated as evidence of danger.</w:t>
      </w:r>
      <w:r/>
    </w:p>
    <w:p>
      <w:r/>
      <w:r>
        <w:t>The lesson for officials is plain: HIV status should never determine someone's dignity, access to medicine or basic legal protections. A modern response starts with evidence-based healthcare and ends with equal treatment.</w:t>
      </w:r>
      <w:r/>
    </w:p>
    <w:p>
      <w:pPr>
        <w:pStyle w:val="Heading2"/>
      </w:pPr>
      <w:r>
        <w:t>What responsible detention should look like</w:t>
      </w:r>
      <w:r/>
    </w:p>
    <w:p>
      <w:r/>
      <w:r>
        <w:t>Authorities should begin with an individual medical assessment, not a diagnosis-driven assumption. People living with HIV in custody should receive uninterrupted medication, appropriate clinical monitoring and private consultations, while staff should be trained in how HIV is and isn't transmitted.</w:t>
      </w:r>
      <w:r/>
    </w:p>
    <w:p>
      <w:r/>
      <w:r>
        <w:t>Independent oversight also matters. Clear complaints routes, access to lawyers and confidential healthcare can help identify missed doses or discriminatory treatment before the harm becomes irreversible.</w:t>
      </w:r>
      <w:r/>
    </w:p>
    <w:p>
      <w:r/>
      <w:r>
        <w:t>For readers, the broader message is worth holding on to: HIV is a manageable health condition, not a reason to isolate someone. As one rights group put it in its response to the reported detentions, continuity of treatment is vital. That should be treated as a basic duty, not an optional kindness.</w:t>
      </w:r>
      <w:r/>
    </w:p>
    <w:p>
      <w:r/>
      <w:r>
        <w:t>It's a small set of evidence-based safeguards, but it can prevent enormous harm.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https://www.hivjustice.net/news-from-other-sources/turkiye-concerns-raised-over-isolation-of-people-with-hiv-and-access-to-treatment/</w:t>
        </w:r>
      </w:hyperlink>
      <w:r>
        <w:t xml:space="preserve"> - Please view link - unable to able to access data</w:t>
      </w:r>
      <w:r/>
    </w:p>
    <w:p>
      <w:pPr>
        <w:pStyle w:val="ListNumber"/>
        <w:spacing w:line="240" w:lineRule="auto"/>
        <w:ind w:left="720"/>
      </w:pPr>
      <w:r/>
      <w:hyperlink r:id="rId9">
        <w:r>
          <w:rPr>
            <w:color w:val="0000EE"/>
            <w:u w:val="single"/>
          </w:rPr>
          <w:t>https://www.hivjustice.net/news-from-other-sources/turkiye-concerns-raised-over-isolation-of-people-with-hiv-and-access-to-treatment/</w:t>
        </w:r>
      </w:hyperlink>
      <w:r>
        <w:t xml:space="preserve"> - The HIV-focused group Pozitif Alan has raised concerns about the isolation of people living with HIV in Turkish prisons following operations targeting LGBTI+ individuals and rights advocates. They argue that HIV status should not be grounds for isolation, as the virus is not transmitted through everyday contact. The group also highlights potential disruptions to HIV treatment in prison, emphasizing the importance of uninterrupted access to medication for the health of those imprisoned. Additionally, they warn that criminalizing efforts to improve access to HIV services could undermine public health initiatives.</w:t>
      </w:r>
      <w:r/>
    </w:p>
    <w:p>
      <w:pPr>
        <w:pStyle w:val="ListNumber"/>
        <w:spacing w:line="240" w:lineRule="auto"/>
        <w:ind w:left="720"/>
      </w:pPr>
      <w:r/>
      <w:hyperlink r:id="rId10">
        <w:r>
          <w:rPr>
            <w:color w:val="0000EE"/>
            <w:u w:val="single"/>
          </w:rPr>
          <w:t>https://www.hivjustice.net/news-from-other-sources/turkiye-lgbtq-and-hiv-support-groups-targeted-in-nationwide-police-raids/</w:t>
        </w:r>
      </w:hyperlink>
      <w:r>
        <w:t xml:space="preserve"> - Turkish authorities have conducted nationwide police raids targeting multiple LGBTQ+ groups and individuals, detaining dozens and raiding association offices and popular hangouts. The operations, which took place in major cities including Istanbul, Ankara, and Izmir, were initiated to 'protect children, the institution of the family, and public order.' The raids have been condemned by human rights organizations, which view them as political operations aimed at suppressing LGBTI+ and independent civil society under the guise of protecting the family and children. (</w:t>
      </w:r>
      <w:hyperlink r:id="rId15">
        <w:r>
          <w:rPr>
            <w:color w:val="0000EE"/>
            <w:u w:val="single"/>
          </w:rPr>
          <w:t>hivjustice.net</w:t>
        </w:r>
      </w:hyperlink>
      <w:r>
        <w:t>)</w:t>
      </w:r>
      <w:r/>
    </w:p>
    <w:p>
      <w:pPr>
        <w:pStyle w:val="ListNumber"/>
        <w:spacing w:line="240" w:lineRule="auto"/>
        <w:ind w:left="720"/>
      </w:pPr>
      <w:r/>
      <w:hyperlink r:id="rId11">
        <w:r>
          <w:rPr>
            <w:color w:val="0000EE"/>
            <w:u w:val="single"/>
          </w:rPr>
          <w:t>https://www.hivjustice.net/news-from-other-sources/update-turkiye-syrian-refugee-regains-temporary-protection-after-hiv-related-revocation/</w:t>
        </w:r>
      </w:hyperlink>
      <w:r>
        <w:t xml:space="preserve"> - A Syrian refugee in Turkey, Ahmad Aabo, had his temporary protection status revoked after being diagnosed with HIV, leading to a loss of access to essential medical care. After spending six months in removal centers and facing harassment due to his sexual orientation and HIV status, Aabo has regained his legal status, restoring his access to public healthcare services. This case highlights concerns about the treatment of refugees with HIV in Turkey and the importance of non-discriminatory access to healthcare. (</w:t>
      </w:r>
      <w:hyperlink r:id="rId16">
        <w:r>
          <w:rPr>
            <w:color w:val="0000EE"/>
            <w:u w:val="single"/>
          </w:rPr>
          <w:t>hivjustice.net</w:t>
        </w:r>
      </w:hyperlink>
      <w:r>
        <w:t>)</w:t>
      </w:r>
      <w:r/>
    </w:p>
    <w:p>
      <w:pPr>
        <w:pStyle w:val="ListNumber"/>
        <w:spacing w:line="240" w:lineRule="auto"/>
        <w:ind w:left="720"/>
      </w:pPr>
      <w:r/>
      <w:hyperlink r:id="rId12">
        <w:r>
          <w:rPr>
            <w:color w:val="0000EE"/>
            <w:u w:val="single"/>
          </w:rPr>
          <w:t>https://www.hivjustice.net/news-from-other-sources/turkey-refugees-legal-protection-revoked-after-hiv-diagnosis-in-breach-of-turkish-regulations/</w:t>
        </w:r>
      </w:hyperlink>
      <w:r>
        <w:t xml:space="preserve"> - Amnesty International has called on Turkish authorities to immediately restore the temporary protection status of Syrian asylum seeker Ahmad Aabo, who was denied access to essential medical care after his HIV diagnosis led to the revocation of his legal status. The revocation was based on the assignment of a security code due to carrying a 'communicable disease,' which is not a valid reason under Turkish regulations for removing temporary protection. The case underscores the need for adherence to international human rights standards and non-discriminatory access to healthcare. (</w:t>
      </w:r>
      <w:hyperlink r:id="rId17">
        <w:r>
          <w:rPr>
            <w:color w:val="0000EE"/>
            <w:u w:val="single"/>
          </w:rPr>
          <w:t>hivjustice.net</w:t>
        </w:r>
      </w:hyperlink>
      <w:r>
        <w:t>)</w:t>
      </w:r>
      <w:r/>
    </w:p>
    <w:p>
      <w:pPr>
        <w:pStyle w:val="ListNumber"/>
        <w:spacing w:line="240" w:lineRule="auto"/>
        <w:ind w:left="720"/>
      </w:pPr>
      <w:r/>
      <w:hyperlink r:id="rId13">
        <w:r>
          <w:rPr>
            <w:color w:val="0000EE"/>
            <w:u w:val="single"/>
          </w:rPr>
          <w:t>https://www.hivjustice.net/country/tr/</w:t>
        </w:r>
      </w:hyperlink>
      <w:r>
        <w:t xml:space="preserve"> - Turkey does not have HIV-specific criminal laws; however, general criminal laws have been used to prosecute alleged HIV transmission. The Supreme Court of Appeals established the use of 'intentional injury' in a 2004 case involving a man prosecuted for transmitting HIV to his wife. The court found him guilty of intentional injury and sentenced him to eight years' imprisonment. This case set a precedent for prosecuting HIV transmission under general criminal laws in Turkey. (</w:t>
      </w:r>
      <w:hyperlink r:id="rId18">
        <w:r>
          <w:rPr>
            <w:color w:val="0000EE"/>
            <w:u w:val="single"/>
          </w:rPr>
          <w:t>hivjustice.net</w:t>
        </w:r>
      </w:hyperlink>
      <w:r>
        <w:t>)</w:t>
      </w:r>
      <w:r/>
    </w:p>
    <w:p>
      <w:pPr>
        <w:pStyle w:val="ListNumber"/>
        <w:spacing w:line="240" w:lineRule="auto"/>
        <w:ind w:left="720"/>
      </w:pPr>
      <w:r/>
      <w:hyperlink r:id="rId14">
        <w:r>
          <w:rPr>
            <w:color w:val="0000EE"/>
            <w:u w:val="single"/>
          </w:rPr>
          <w:t>https://www.hivjustice.net/cases/kuwait-police-raids-massage-parlour-and-arrests-9-people-to-identify-who-among-them-might-be-living-with-hiv/</w:t>
        </w:r>
      </w:hyperlink>
      <w:r>
        <w:t xml:space="preserve"> - In Kuwait, police raided a massage parlour in Salmiya and arrested nine individuals to identify who among them might be living with HIV. The operation was initiated after receiving information about illegal activities at the establishment. The arrested individuals were referred to the Ministry of Health, where one was found to be HIV-positive. The case highlights concerns about the use of HIV status in law enforcement operations and the potential for discrimination. (</w:t>
      </w:r>
      <w:hyperlink r:id="rId19">
        <w:r>
          <w:rPr>
            <w:color w:val="0000EE"/>
            <w:u w:val="single"/>
          </w:rPr>
          <w:t>hivjustice.net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vjustice.net/news-from-other-sources/turkiye-concerns-raised-over-isolation-of-people-with-hiv-and-access-to-treatment/" TargetMode="External"/><Relationship Id="rId10" Type="http://schemas.openxmlformats.org/officeDocument/2006/relationships/hyperlink" Target="https://www.hivjustice.net/news-from-other-sources/turkiye-lgbtq-and-hiv-support-groups-targeted-in-nationwide-police-raids/" TargetMode="External"/><Relationship Id="rId11" Type="http://schemas.openxmlformats.org/officeDocument/2006/relationships/hyperlink" Target="https://www.hivjustice.net/news-from-other-sources/update-turkiye-syrian-refugee-regains-temporary-protection-after-hiv-related-revocation/" TargetMode="External"/><Relationship Id="rId12" Type="http://schemas.openxmlformats.org/officeDocument/2006/relationships/hyperlink" Target="https://www.hivjustice.net/news-from-other-sources/turkey-refugees-legal-protection-revoked-after-hiv-diagnosis-in-breach-of-turkish-regulations/" TargetMode="External"/><Relationship Id="rId13" Type="http://schemas.openxmlformats.org/officeDocument/2006/relationships/hyperlink" Target="https://www.hivjustice.net/country/tr/" TargetMode="External"/><Relationship Id="rId14" Type="http://schemas.openxmlformats.org/officeDocument/2006/relationships/hyperlink" Target="https://www.hivjustice.net/cases/kuwait-police-raids-massage-parlour-and-arrests-9-people-to-identify-who-among-them-might-be-living-with-hiv/" TargetMode="External"/><Relationship Id="rId15" Type="http://schemas.openxmlformats.org/officeDocument/2006/relationships/hyperlink" Target="https://www.hivjustice.net/news-from-other-sources/turkiye-lgbtq-and-hiv-support-groups-targeted-in-nationwide-police-raids/?utm_source=openai" TargetMode="External"/><Relationship Id="rId16" Type="http://schemas.openxmlformats.org/officeDocument/2006/relationships/hyperlink" Target="https://www.hivjustice.net/news-from-other-sources/update-turkiye-syrian-refugee-regains-temporary-protection-after-hiv-related-revocation/?utm_source=openai" TargetMode="External"/><Relationship Id="rId17" Type="http://schemas.openxmlformats.org/officeDocument/2006/relationships/hyperlink" Target="https://www.hivjustice.net/news-from-other-sources/turkey-refugees-legal-protection-revoked-after-hiv-diagnosis-in-breach-of-turkish-regulations/?utm_source=openai" TargetMode="External"/><Relationship Id="rId18" Type="http://schemas.openxmlformats.org/officeDocument/2006/relationships/hyperlink" Target="https://www.hivjustice.net/country/tr/?utm_source=openai" TargetMode="External"/><Relationship Id="rId19" Type="http://schemas.openxmlformats.org/officeDocument/2006/relationships/hyperlink" Target="https://www.hivjustice.net/cases/kuwait-police-raids-massage-parlour-and-arrests-9-people-to-identify-who-among-them-might-be-living-with-hiv/?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