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Falling Transgender Homicide Figures Really Tell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Newly reported figures suggest violent deaths among transgender people fell sharply in the United States between 2023 and 2025, but the trend needs careful reading. The available data is incomplete, definitions vary and broader crime patterns may also be influencing the numbers, making this a story about both encouraging movement and the limits of headline statistics.</w:t>
      </w:r>
      <w:r/>
    </w:p>
    <w:p>
      <w:pPr>
        <w:pStyle w:val="Heading2"/>
      </w:pPr>
      <w:r>
        <w:t>Essential Takeaways</w:t>
      </w:r>
      <w:r/>
      <w:r/>
    </w:p>
    <w:p>
      <w:pPr>
        <w:pStyle w:val="ListBullet"/>
        <w:spacing w:line="240" w:lineRule="auto"/>
        <w:ind w:left="720"/>
      </w:pPr>
      <w:r/>
      <w:r>
        <w:rPr>
          <w:b/>
        </w:rPr>
        <w:t>Reported deaths fell:</w:t>
      </w:r>
      <w:r>
        <w:t xml:space="preserve"> Advocacy-group figures cited by the Boston Globe show violent deaths dropping from 53 in 2023 to 27 in 2025.</w:t>
      </w:r>
      <w:r/>
    </w:p>
    <w:p>
      <w:pPr>
        <w:pStyle w:val="ListBullet"/>
        <w:spacing w:line="240" w:lineRule="auto"/>
        <w:ind w:left="720"/>
      </w:pPr>
      <w:r/>
      <w:r>
        <w:rPr>
          <w:b/>
        </w:rPr>
        <w:t>The trend predates 2025:</w:t>
      </w:r>
      <w:r>
        <w:t xml:space="preserve"> Human Rights Campaign data also records a fall from a 2021 high of 47 deaths to 27 in 2025.</w:t>
      </w:r>
      <w:r/>
    </w:p>
    <w:p>
      <w:pPr>
        <w:pStyle w:val="ListBullet"/>
        <w:spacing w:line="240" w:lineRule="auto"/>
        <w:ind w:left="720"/>
      </w:pPr>
      <w:r/>
      <w:r>
        <w:rPr>
          <w:b/>
        </w:rPr>
        <w:t>Records remain imperfect:</w:t>
      </w:r>
      <w:r>
        <w:t xml:space="preserve"> Researchers warn that misgendering, incomplete reporting and uncertain motives can make transgender homicide figures difficult to verify.</w:t>
      </w:r>
      <w:r/>
    </w:p>
    <w:p>
      <w:pPr>
        <w:pStyle w:val="ListBullet"/>
        <w:spacing w:line="240" w:lineRule="auto"/>
        <w:ind w:left="720"/>
      </w:pPr>
      <w:r/>
      <w:r>
        <w:rPr>
          <w:b/>
        </w:rPr>
        <w:t>Crime may be part of the picture:</w:t>
      </w:r>
      <w:r>
        <w:t xml:space="preserve"> Broader declines in violent crime could be contributing to the reduction.</w:t>
      </w:r>
      <w:r/>
    </w:p>
    <w:p>
      <w:pPr>
        <w:pStyle w:val="ListBullet"/>
        <w:spacing w:line="240" w:lineRule="auto"/>
        <w:ind w:left="720"/>
      </w:pPr>
      <w:r/>
      <w:r>
        <w:rPr>
          <w:b/>
        </w:rPr>
        <w:t>A lower total isn't the whole story:</w:t>
      </w:r>
      <w:r>
        <w:t xml:space="preserve"> The figures don't prove that anti-transgender violence has disappeared or explain why individual cases occurred.</w:t>
      </w:r>
      <w:r/>
      <w:r/>
    </w:p>
    <w:p>
      <w:pPr>
        <w:pStyle w:val="Heading2"/>
      </w:pPr>
      <w:r>
        <w:t>A striking fall, but not a simple victory lap</w:t>
      </w:r>
      <w:r/>
    </w:p>
    <w:p>
      <w:r/>
      <w:r>
        <w:t>The headline figure is hard to miss. Data cited by the Boston Globe indicates that recorded violent deaths among transgender people fell from 53 in 2023 to 27 in 2025, a reduction of almost half. Human Rights Campaign figures point in the same direction, showing a peak of 47 deaths in 2021 before the total reached 27 last year.</w:t>
      </w:r>
      <w:r/>
    </w:p>
    <w:p>
      <w:r/>
      <w:r>
        <w:t>That is encouraging news, particularly for people who have been told that lethal violence is constantly accelerating. But a falling count isn't a licence to declare the issue settled. These are relatively small annual totals, so a handful of cases can make the percentage swing dramatically from one year to the next.</w:t>
      </w:r>
      <w:r/>
    </w:p>
    <w:p>
      <w:pPr>
        <w:pStyle w:val="Heading2"/>
      </w:pPr>
      <w:r>
        <w:t>Why the numbers need careful handling</w:t>
      </w:r>
      <w:r/>
    </w:p>
    <w:p>
      <w:r/>
      <w:r>
        <w:t>The central difficulty is that there isn't one universally complete national database for transgender homicide victims. Public records may not identify a person's gender identity accurately, while families, police departments and news reports can use different names or descriptions.</w:t>
      </w:r>
      <w:r/>
    </w:p>
    <w:p>
      <w:r/>
      <w:r>
        <w:t>Advocacy organisations therefore argue that official totals may undercount cases. That concern is not trivial, and it means the figures should be treated as estimates rather than a perfect census. At the same time, uncertainty cuts both ways: incomplete records make it harder to establish not only how many people died, but also whether anti-transgender prejudice was the motive.</w:t>
      </w:r>
      <w:r/>
    </w:p>
    <w:p>
      <w:r/>
      <w:r>
        <w:t>Research published in peer-reviewed journals has also highlighted the complexity of measuring violence against transgender people, including differences in definitions, sampling and reporting. In other words, the spreadsheet matters, but so does the small print.</w:t>
      </w:r>
      <w:r/>
    </w:p>
    <w:p>
      <w:pPr>
        <w:pStyle w:val="Heading2"/>
      </w:pPr>
      <w:r>
        <w:t>The wider crime picture may be influencing the trend</w:t>
      </w:r>
      <w:r/>
    </w:p>
    <w:p>
      <w:r/>
      <w:r>
        <w:t>A separate possibility is that the fall partly reflects a broader reduction in violent crime. Axios has reported on competing explanations for the recent decline in violence, including changes in routine activity, policing, economic conditions and post-pandemic behaviour.</w:t>
      </w:r>
      <w:r/>
    </w:p>
    <w:p>
      <w:r/>
      <w:r>
        <w:t>That doesn't demonstrate a direct cause in this particular group. It does, however, offer important context. If violence is falling across the wider population, some reduction among transgender victims might be expected too, without proving that political arguments or a single policy caused the change.</w:t>
      </w:r>
      <w:r/>
    </w:p>
    <w:p>
      <w:r/>
      <w:r>
        <w:t>The sensible reading is therefore modest: the available figures show fewer recorded deaths, while the reason for the decline remains open to investigation.</w:t>
      </w:r>
      <w:r/>
    </w:p>
    <w:p>
      <w:pPr>
        <w:pStyle w:val="Heading2"/>
      </w:pPr>
      <w:r>
        <w:t>Numbers cannot reveal motive on their own</w:t>
      </w:r>
      <w:r/>
    </w:p>
    <w:p>
      <w:r/>
      <w:r>
        <w:t>A total of 27 deaths tells us how many cases were counted. It doesn't tell us whether each killing was driven by anti-transgender hatred, a domestic dispute, robbery, acquaintance violence or another circumstance. Establishing motive requires case-by-case evidence, and that information is often incomplete.</w:t>
      </w:r>
      <w:r/>
    </w:p>
    <w:p>
      <w:r/>
      <w:r>
        <w:t>This distinction matters because public debate frequently turns a complicated dataset into a single moral slogan. Reports from GLAAD and other LGBTQ organisations document wider anti-LGBTQ incidents, including threats and attacks that don't result in death, so homicide figures shouldn't be used as a proxy for every form of hostility.</w:t>
      </w:r>
      <w:r/>
    </w:p>
    <w:p>
      <w:r/>
      <w:r>
        <w:t>Nor should a lower murder rate be used to dismiss fear or vulnerability. Someone can face harassment, discrimination or threats without appearing in a homicide table. The humane response is to acknowledge the reassuring trend while resisting claims that go beyond what the evidence can support.</w:t>
      </w:r>
      <w:r/>
    </w:p>
    <w:p>
      <w:pPr>
        <w:pStyle w:val="Heading2"/>
      </w:pPr>
      <w:r>
        <w:t>What readers should look for in future reports</w:t>
      </w:r>
      <w:r/>
    </w:p>
    <w:p>
      <w:r/>
      <w:r>
        <w:t>When a new figure appears, check the year covered, the organisation collecting it and whether the number refers to confirmed cases, suspected cases or media-identified victims. It's also worth asking whether the data includes all gender identities consistently and whether the comparison uses the same method each year.</w:t>
      </w:r>
      <w:r/>
    </w:p>
    <w:p>
      <w:r/>
      <w:r>
        <w:t>Comparisons with the general population require particular care. Population estimates, age profiles, geography and the definition of murder can all affect the result. The Manhattan Institute analysis cited in the debate may offer one perspective, but its methods and assumptions should be weighed alongside independent academic research rather than treated as the final word.</w:t>
      </w:r>
      <w:r/>
    </w:p>
    <w:p>
      <w:r/>
      <w:r>
        <w:t>For now, the clearest conclusion is also the least dramatic: recorded violent deaths have fallen, but the data is too limited to explain the change with confidence. That is still positive news, just not a reason to stop asking better questions.</w:t>
      </w:r>
      <w:r/>
    </w:p>
    <w:p>
      <w:r/>
      <w:r>
        <w:t>A falling total is welcome, but good reporting keeps the context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Paragraph 6: </w:t>
      </w:r>
      <w:hyperlink r:id="rId14">
        <w:r>
          <w:rPr>
            <w:color w:val="0000EE"/>
            <w:u w:val="single"/>
          </w:rPr>
          <w:t>[4]</w:t>
        </w:r>
      </w:hyperlink>
      <w:r>
        <w:t xml:space="preserve">, </w:t>
      </w:r>
      <w:hyperlink r:id="rId12">
        <w:r>
          <w:rPr>
            <w:color w:val="0000EE"/>
            <w:u w:val="single"/>
          </w:rPr>
          <w:t>[6]</w:t>
        </w:r>
      </w:hyperlink>
      <w:r>
        <w:t xml:space="preserve">- Paragraph 7: </w:t>
      </w:r>
      <w:hyperlink r:id="rId15">
        <w:r>
          <w:rPr>
            <w:color w:val="0000EE"/>
            <w:u w:val="single"/>
          </w:rPr>
          <w:t>[5]</w:t>
        </w:r>
      </w:hyperlink>
      <w:r>
        <w:t xml:space="preserve">, </w:t>
      </w:r>
      <w:hyperlink r:id="rId12">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[5]</w:t>
        </w:r>
      </w:hyperlink>
      <w:r>
        <w:t xml:space="preserve">, </w:t>
      </w:r>
      <w:hyperlink r:id="rId12">
        <w:r>
          <w:rPr>
            <w:color w:val="0000EE"/>
            <w:u w:val="single"/>
          </w:rPr>
          <w:t>[6]</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14">
        <w:r>
          <w:rPr>
            <w:color w:val="0000EE"/>
            <w:u w:val="single"/>
          </w:rPr>
          <w:t>[4]</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[6]</w:t>
        </w:r>
      </w:hyperlink>
      <w:r>
        <w:t xml:space="preserve">- Paragraph 14: </w:t>
      </w:r>
      <w:hyperlink r:id="rId15">
        <w:r>
          <w:rPr>
            <w:color w:val="0000EE"/>
            <w:u w:val="single"/>
          </w:rPr>
          <w:t>[5]</w:t>
        </w:r>
      </w:hyperlink>
      <w:r>
        <w:t xml:space="preserve">, </w:t>
      </w:r>
      <w:hyperlink r:id="rId12">
        <w:r>
          <w:rPr>
            <w:color w:val="0000EE"/>
            <w:u w:val="single"/>
          </w:rPr>
          <w:t>[6]</w:t>
        </w:r>
      </w:hyperlink>
      <w:r>
        <w:t xml:space="preserve">- Paragraph 15: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https://www.breitbart.com/politics/2026/09/22/nolte-violence-against-transgenders-drops-by-nearly-half-under-trump/</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https://www.bostonglobe.com/2026/09/22/opinion/trump-transgender-murder-rate-down/</w:t>
        </w:r>
      </w:hyperlink>
      <w:r>
        <w:t xml:space="preserve"> - An opinion piece in the Boston Globe highlights a significant decline in violence against transgender individuals during President Trump's tenure. The article references data from Advocates for Trans Equality, which reports a nearly 50% reduction in violent deaths, from 53 in 2023 to 27 in 2025. Similarly, the Human Rights Campaign notes a decrease from 47 deaths in 2021 to 27 in the following year. Additionally, FBI hate crime statistics indicate a reduction in abuse towards transgender people between 2024 and 2025. The piece also mentions an analysis by the Manhattan Institute, suggesting that transgender individuals have a lower murder rate compared to the general population. The author expresses concern over the narrative of widespread violence against transgender people, advocating for a more balanced perspective based on these statistics.</w:t>
      </w:r>
      <w:r/>
    </w:p>
    <w:p>
      <w:pPr>
        <w:pStyle w:val="ListNumber"/>
        <w:spacing w:line="240" w:lineRule="auto"/>
        <w:ind w:left="720"/>
      </w:pPr>
      <w:r/>
      <w:hyperlink r:id="rId11">
        <w:r>
          <w:rPr>
            <w:color w:val="0000EE"/>
            <w:u w:val="single"/>
          </w:rPr>
          <w:t>https://www.axios.com/2025/06/02/anti-lgbtq-incidents-glaad-data-transgender</w:t>
        </w:r>
      </w:hyperlink>
      <w:r>
        <w:t xml:space="preserve"> - A report by GLAAD reveals that transgender and gender-nonconforming individuals were the primary targets in over half of the more than 930 anti-LGBTQ+ incidents recorded between May 2024 and April 2025 across 49 U.S. states and Washington, D.C. The most common forms of these incidents included protests and rallies, as well as verbal threats, physical assaults, and vandalism. The report also shows a 57% increase in incidents involving state and local governments. Transgender people, in particular, have faced growing hostility not only through societal actions but also via legislation and political rhetoric. Former President Donald Trump’s executive orders have affected federal recognition of gender identity and access to gender-affirming healthcare. Minnesota state Rep. Leigh Finke, the first openly transgender legislator in the state, continues to advocate for LGBTQ+ rights while also navigating heightened national scrutiny. The murder of Sam Nordquist, a Black transgender man in Minnesota, further underscores the deadly consequences of such rising tensions.</w:t>
      </w:r>
      <w:r/>
    </w:p>
    <w:p>
      <w:pPr>
        <w:pStyle w:val="ListNumber"/>
        <w:spacing w:line="240" w:lineRule="auto"/>
        <w:ind w:left="720"/>
      </w:pPr>
      <w:r/>
      <w:hyperlink r:id="rId14">
        <w:r>
          <w:rPr>
            <w:color w:val="0000EE"/>
            <w:u w:val="single"/>
          </w:rPr>
          <w:t>https://www.axios.com/2026/08/24/violent-crime-decline-theories</w:t>
        </w:r>
      </w:hyperlink>
      <w:r>
        <w:t xml:space="preserve"> - The U.S. is witnessing one of the most significant and broad declines in violent crime in modern history, with violent crime rates plunging 9.7% in 2025—the largest annual decrease since national reporting began 90 years ago. Although the precise reasons remain uncertain, experts propose multiple overlapping factors. Some attribute the decline to under-the-radar demographic shifts and health trends, including decreased alcohol consumption, which Leonard Adam Sipes Jr., a former Justice Department official, highlights as a notable contributor. Meanwhile, Insha Rahman of the Vera Institute of Justice credits municipal investments in violence prevention, arguing the trend is not merely a return to pre-pandemic norms. Despite claims by the Trump administration that National Guard deployments helped drive the decline, experts see limited evidence supporting this. With federal pandemic-era crime-fighting funds set to expire at the end of the year, concerns are rising about how cities will maintain public safety amid police staffing shortages. Understanding the root causes of the decline is crucial for shaping effective crime prevention policies moving forward.</w:t>
      </w:r>
      <w:r/>
    </w:p>
    <w:p>
      <w:pPr>
        <w:pStyle w:val="ListNumber"/>
        <w:spacing w:line="240" w:lineRule="auto"/>
        <w:ind w:left="720"/>
      </w:pPr>
      <w:r/>
      <w:hyperlink r:id="rId15">
        <w:r>
          <w:rPr>
            <w:color w:val="0000EE"/>
            <w:u w:val="single"/>
          </w:rPr>
          <w:t>https://manhattan.institute/article/trans-criminals-the-problem-we-refuse-to-define-2</w:t>
        </w:r>
      </w:hyperlink>
      <w:r>
        <w:t xml:space="preserve"> - An article from the Manhattan Institute discusses the issue of transgender individuals involved in criminal activities, highlighting cases such as Sam Brinton, a nonbinary official arrested for luggage theft, and other incidents involving transgender individuals committing violent crimes. The piece emphasizes the need for a more nuanced understanding and definition of transgender-related criminality, suggesting that societal reluctance to address this issue may hinder effective policy-making and public safety measures.</w:t>
      </w:r>
      <w:r/>
    </w:p>
    <w:p>
      <w:pPr>
        <w:pStyle w:val="ListNumber"/>
        <w:spacing w:line="240" w:lineRule="auto"/>
        <w:ind w:left="720"/>
      </w:pPr>
      <w:r/>
      <w:hyperlink r:id="rId12">
        <w:r>
          <w:rPr>
            <w:color w:val="0000EE"/>
            <w:u w:val="single"/>
          </w:rPr>
          <w:t>https://pmc.ncbi.nlm.nih.gov/articles/PMC5551594/</w:t>
        </w:r>
      </w:hyperlink>
      <w:r>
        <w:t xml:space="preserve"> - A study published in the American Journal of Public Health examines homicide rates among transgender individuals in the United States from 2010 to 2014. The research indicates that the overall homicide rate for transgender individuals is likely lower than that of cisgender individuals, with eight out of twelve relative risk estimates below 1.0. The study also highlights the need for improved data collection and reporting to better understand the risks and experiences of transgender individuals regarding homicide.</w:t>
      </w:r>
      <w:r/>
    </w:p>
    <w:p>
      <w:pPr>
        <w:pStyle w:val="ListNumber"/>
        <w:spacing w:line="240" w:lineRule="auto"/>
        <w:ind w:left="720"/>
      </w:pPr>
      <w:r/>
      <w:hyperlink r:id="rId13">
        <w:r>
          <w:rPr>
            <w:color w:val="0000EE"/>
            <w:u w:val="single"/>
          </w:rPr>
          <w:t>https://journals.sagepub.com/doi/pdf/10.1177/08912432231171172</w:t>
        </w:r>
      </w:hyperlink>
      <w:r>
        <w:t xml:space="preserve"> - A research article published in 2023 presents findings from a dataset of murders of transgender people in the United States between 1990 and 2019. The study reveals that transgender women, particularly transgender women of color, are significantly more likely to be murdered than transgender men and white transgender women. The article underscores the intersectional factors contributing to these disparities and calls for comprehensive analyses to address the unique vulnerabilities faced by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eitbart.com/politics/2026/09/22/nolte-violence-against-transgenders-drops-by-nearly-half-under-trump/" TargetMode="External"/><Relationship Id="rId10" Type="http://schemas.openxmlformats.org/officeDocument/2006/relationships/hyperlink" Target="https://www.bostonglobe.com/2026/09/22/opinion/trump-transgender-murder-rate-down/" TargetMode="External"/><Relationship Id="rId11" Type="http://schemas.openxmlformats.org/officeDocument/2006/relationships/hyperlink" Target="https://www.axios.com/2025/06/02/anti-lgbtq-incidents-glaad-data-transgender" TargetMode="External"/><Relationship Id="rId12" Type="http://schemas.openxmlformats.org/officeDocument/2006/relationships/hyperlink" Target="https://pmc.ncbi.nlm.nih.gov/articles/PMC5551594/" TargetMode="External"/><Relationship Id="rId13" Type="http://schemas.openxmlformats.org/officeDocument/2006/relationships/hyperlink" Target="https://journals.sagepub.com/doi/pdf/10.1177/08912432231171172" TargetMode="External"/><Relationship Id="rId14" Type="http://schemas.openxmlformats.org/officeDocument/2006/relationships/hyperlink" Target="https://www.axios.com/2026/08/24/violent-crime-decline-theories" TargetMode="External"/><Relationship Id="rId15" Type="http://schemas.openxmlformats.org/officeDocument/2006/relationships/hyperlink" Target="https://manhattan.institute/article/trans-criminals-the-problem-we-refuse-to-defin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