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Oregon Adoption Case Opens Foster Care Door for Christian Mum</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widowed Oregon mother of five can now pursue adoption from foster care after a legal settlement overturned officials' decision to reject her over her religious views on gender. The case has drawn attention to how adoption agencies balance child welfare, parental convictions and constitutional rights, while highlighting the many children still waiting for permanent homes.</w:t>
      </w:r>
      <w:r/>
    </w:p>
    <w:p>
      <w:pPr>
        <w:pStyle w:val="Heading2"/>
      </w:pPr>
      <w:r>
        <w:t>Essential Takeaways</w:t>
      </w:r>
      <w:r/>
      <w:r/>
    </w:p>
    <w:p>
      <w:pPr>
        <w:pStyle w:val="ListBullet"/>
        <w:spacing w:line="240" w:lineRule="auto"/>
        <w:ind w:left="720"/>
      </w:pPr>
      <w:r/>
      <w:r>
        <w:rPr>
          <w:b/>
        </w:rPr>
        <w:t>Settlement reached:</w:t>
      </w:r>
      <w:r>
        <w:t xml:space="preserve"> Oregon officials agreed to let Jessica Bates proceed with the adoption process.</w:t>
      </w:r>
      <w:r/>
    </w:p>
    <w:p>
      <w:pPr>
        <w:pStyle w:val="ListBullet"/>
        <w:spacing w:line="240" w:lineRule="auto"/>
        <w:ind w:left="720"/>
      </w:pPr>
      <w:r/>
      <w:r>
        <w:rPr>
          <w:b/>
        </w:rPr>
        <w:t>Why she was rejected:</w:t>
      </w:r>
      <w:r>
        <w:t xml:space="preserve"> Bates said she wouldn't use pronouns she considered inaccurate or take children to Pride events.</w:t>
      </w:r>
      <w:r/>
    </w:p>
    <w:p>
      <w:pPr>
        <w:pStyle w:val="ListBullet"/>
        <w:spacing w:line="240" w:lineRule="auto"/>
        <w:ind w:left="720"/>
      </w:pPr>
      <w:r/>
      <w:r>
        <w:rPr>
          <w:b/>
        </w:rPr>
        <w:t>Court ruling mattered:</w:t>
      </w:r>
      <w:r>
        <w:t xml:space="preserve"> The Ninth Circuit found that adoption decisions can't ignore constitutional protections.</w:t>
      </w:r>
      <w:r/>
    </w:p>
    <w:p>
      <w:pPr>
        <w:pStyle w:val="ListBullet"/>
        <w:spacing w:line="240" w:lineRule="auto"/>
        <w:ind w:left="720"/>
      </w:pPr>
      <w:r/>
      <w:r>
        <w:rPr>
          <w:b/>
        </w:rPr>
        <w:t>Wider issue:</w:t>
      </w:r>
      <w:r>
        <w:t xml:space="preserve"> Oregon's adoption system continues to seek families for children in foster care.</w:t>
      </w:r>
      <w:r/>
    </w:p>
    <w:p>
      <w:pPr>
        <w:pStyle w:val="ListBullet"/>
        <w:spacing w:line="240" w:lineRule="auto"/>
        <w:ind w:left="720"/>
      </w:pPr>
      <w:r/>
      <w:r>
        <w:rPr>
          <w:b/>
        </w:rPr>
        <w:t>Practical reality:</w:t>
      </w:r>
      <w:r>
        <w:t xml:space="preserve"> Prospective adopters still need to meet safeguarding, training and home-assessment requirements.</w:t>
      </w:r>
      <w:r/>
      <w:r/>
    </w:p>
    <w:p>
      <w:pPr>
        <w:pStyle w:val="Heading2"/>
      </w:pPr>
      <w:r>
        <w:t>A legal dispute with real children at its centre</w:t>
      </w:r>
      <w:r/>
    </w:p>
    <w:p>
      <w:r/>
      <w:r>
        <w:t>The decision clears a significant obstacle for Jessica Bates, a widowed mother of five who says she felt called to adopt more children. Her application became a legal battle after Oregon's child-welfare authorities objected to her stated approach to gender and sexuality.</w:t>
      </w:r>
      <w:r/>
    </w:p>
    <w:p>
      <w:r/>
      <w:r>
        <w:t>According to Alliance Defending Freedom, Bates said she wouldn't affirm that a child could change sex, use pronouns she believed were inaccurate or take children in her care to Pride parades. The disagreement wasn't merely theoretical. It determined whether she could even enter Oregon's adoption process.</w:t>
      </w:r>
      <w:r/>
    </w:p>
    <w:p>
      <w:r/>
      <w:r>
        <w:t>That makes the case particularly striking. Behind the courtroom language are children living with uncertainty, and adults trying to decide which homes can offer stability. Oregon's official adoption information emphasises the need for safe, committed families for children in care.</w:t>
      </w:r>
      <w:r/>
    </w:p>
    <w:p>
      <w:pPr>
        <w:pStyle w:val="Heading2"/>
      </w:pPr>
      <w:r>
        <w:t>The court said constitutional rights still apply</w:t>
      </w:r>
      <w:r/>
    </w:p>
    <w:p>
      <w:r/>
      <w:r>
        <w:t>The Ninth Circuit ruled in Bates's favour in July 2025, rejecting the idea that adoption decisions sit outside ordinary constitutional safeguards. The court's reasoning was straightforward: the state may assess whether a home is suitable, but it can't use the adoption system as a blank cheque to exclude people because of protected beliefs.</w:t>
      </w:r>
      <w:r/>
    </w:p>
    <w:p>
      <w:r/>
      <w:r>
        <w:t>The settlement followed months after that ruling. EWTN News reported that the agreement allows Bates to move forward, although it doesn't guarantee that she will ultimately adopt a child. She must still complete the usual checks and assessment process.</w:t>
      </w:r>
      <w:r/>
    </w:p>
    <w:p>
      <w:r/>
      <w:r>
        <w:t>That distinction matters. Being allowed to apply isn't the same as being approved. Oregon's adoption guidance includes screening, training and evaluation, all designed to establish whether a prospective parent can meet a child's practical, emotional and developmental needs.</w:t>
      </w:r>
      <w:r/>
    </w:p>
    <w:p>
      <w:pPr>
        <w:pStyle w:val="Heading2"/>
      </w:pPr>
      <w:r>
        <w:t>Why the case resonates beyond Oregon</w:t>
      </w:r>
      <w:r/>
    </w:p>
    <w:p>
      <w:r/>
      <w:r>
        <w:t>Supporters of Bates's position see the settlement as protection for religious liberty and a warning against ideological tests in public services. Johannes Widmalm-Delphonse, a senior counsel with ADF, described the outcome as a victory both for constitutional rights and for children who need permanent families.</w:t>
      </w:r>
      <w:r/>
    </w:p>
    <w:p>
      <w:r/>
      <w:r>
        <w:t>Critics and child-welfare professionals may focus on a different question: how should agencies respond when an applicant's beliefs appear to conflict with a child's identity or needs? That debate is unlikely to disappear, particularly as adoption agencies navigate sharply divided views about gender, parental authority and professional guidance.</w:t>
      </w:r>
      <w:r/>
    </w:p>
    <w:p>
      <w:r/>
      <w:r>
        <w:t>The legal decision doesn't settle every disagreement about parenting. It does, however, draw a boundary around government power. As the appellate court put it, a state's view of a child's best interests doesn't erase other constitutional rights.</w:t>
      </w:r>
      <w:r/>
    </w:p>
    <w:p>
      <w:pPr>
        <w:pStyle w:val="Heading2"/>
      </w:pPr>
      <w:r>
        <w:t>What prospective adopters should expect</w:t>
      </w:r>
      <w:r/>
    </w:p>
    <w:p>
      <w:r/>
      <w:r>
        <w:t>For families considering adoption from foster care, the practical route remains demanding but clear. Oregon's guidance directs applicants towards information sessions, background checks, training and a home study, followed by a decision about whether a family can safely care for a child.</w:t>
      </w:r>
      <w:r/>
    </w:p>
    <w:p>
      <w:r/>
      <w:r>
        <w:t>Applicants should be ready to discuss their parenting experience, support network, finances, health and approach to trauma. Children coming from foster care may have experienced neglect, abuse, disrupted placements or prolonged uncertainty, so patience and flexibility matter just as much as enthusiasm.</w:t>
      </w:r>
      <w:r/>
    </w:p>
    <w:p>
      <w:r/>
      <w:r>
        <w:t>The Bates case shouldn't be read as a shortcut around those safeguards. Instead, it concerns whether a person can be excluded before the ordinary assessment has properly taken place. That's an important difference for anyone researching how to adopt from foster care in Oregon.</w:t>
      </w:r>
      <w:r/>
    </w:p>
    <w:p>
      <w:pPr>
        <w:pStyle w:val="Heading2"/>
      </w:pPr>
      <w:r>
        <w:t>A wider question for foster care</w:t>
      </w:r>
      <w:r/>
    </w:p>
    <w:p>
      <w:r/>
      <w:r>
        <w:t>Bates said she never expected her desire to adopt to lead to years of litigation. She is already raising five children and says she wanted to open her home further, a decision rooted in her Christian faith.</w:t>
      </w:r>
      <w:r/>
    </w:p>
    <w:p>
      <w:r/>
      <w:r>
        <w:t>For Oregon's foster children, the most immediate issue is less abstract: whether more capable adults are willing and able to provide a secure home. The state's adoption service continues to rely on prospective parents who can offer consistency, care and a realistic understanding of the challenges involved.</w:t>
      </w:r>
      <w:r/>
    </w:p>
    <w:p>
      <w:r/>
      <w:r>
        <w:t>The settlement gives Bates a chance to be considered on that basis. It also leaves agencies facing a delicate task: protect children, apply professional standards and respect lawful differences of belief without turning adoption into a test of ideological conformity.</w:t>
      </w:r>
      <w:r/>
    </w:p>
    <w:p>
      <w:r/>
      <w:r>
        <w:t>It's a small legal victory with a much larger human question: who gets the chance to offer a child a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[5]</w:t>
        </w:r>
      </w:hyperlink>
      <w:r>
        <w:t xml:space="preserve">, </w:t>
      </w:r>
      <w:hyperlink r:id="rId13">
        <w:r>
          <w:rPr>
            <w:color w:val="0000EE"/>
            <w:u w:val="single"/>
          </w:rPr>
          <w:t>[7]</w:t>
        </w:r>
      </w:hyperlink>
      <w:r>
        <w:t xml:space="preserve">- Paragraph 4: </w:t>
      </w:r>
      <w:hyperlink r:id="rId14">
        <w:r>
          <w:rPr>
            <w:color w:val="0000EE"/>
            <w:u w:val="single"/>
          </w:rPr>
          <w:t>[4]</w:t>
        </w:r>
      </w:hyperlink>
      <w:r>
        <w:t xml:space="preserve">, </w:t>
      </w:r>
      <w:hyperlink r:id="rId15">
        <w:r>
          <w:rPr>
            <w:color w:val="0000EE"/>
            <w:u w:val="single"/>
          </w:rPr>
          <w:t>[6]</w:t>
        </w:r>
      </w:hyperlink>
      <w:r>
        <w:t xml:space="preserve">- Paragraph 5: </w:t>
      </w:r>
      <w:hyperlink r:id="rId11">
        <w:r>
          <w:rPr>
            <w:color w:val="0000EE"/>
            <w:u w:val="single"/>
          </w:rPr>
          <w:t>[3]</w:t>
        </w:r>
      </w:hyperlink>
      <w:r>
        <w:t xml:space="preserve">, </w:t>
      </w:r>
      <w:hyperlink r:id="rId14">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4">
        <w:r>
          <w:rPr>
            <w:color w:val="0000EE"/>
            <w:u w:val="single"/>
          </w:rPr>
          <w:t>[4]</w:t>
        </w:r>
      </w:hyperlink>
      <w:r>
        <w:t xml:space="preserve">, </w:t>
      </w:r>
      <w:hyperlink r:id="rId15">
        <w:r>
          <w:rPr>
            <w:color w:val="0000EE"/>
            <w:u w:val="single"/>
          </w:rPr>
          <w:t>[6]</w:t>
        </w:r>
      </w:hyperlink>
      <w:r>
        <w:t xml:space="preserve">- Paragraph 9: </w:t>
      </w:r>
      <w:hyperlink r:id="rId12">
        <w:r>
          <w:rPr>
            <w:color w:val="0000EE"/>
            <w:u w:val="single"/>
          </w:rPr>
          <w:t>[5]</w:t>
        </w:r>
      </w:hyperlink>
      <w:r>
        <w:t xml:space="preserve">, </w:t>
      </w:r>
      <w:hyperlink r:id="rId13">
        <w:r>
          <w:rPr>
            <w:color w:val="0000EE"/>
            <w:u w:val="single"/>
          </w:rPr>
          <w:t>[7]</w:t>
        </w:r>
      </w:hyperlink>
      <w:r>
        <w:t xml:space="preserve">- Paragraph 10: </w:t>
      </w:r>
      <w:hyperlink r:id="rId12">
        <w:r>
          <w:rPr>
            <w:color w:val="0000EE"/>
            <w:u w:val="single"/>
          </w:rPr>
          <w:t>[5]</w:t>
        </w:r>
      </w:hyperlink>
      <w:r>
        <w:t xml:space="preserve">, </w:t>
      </w:r>
      <w:hyperlink r:id="rId13">
        <w:r>
          <w:rPr>
            <w:color w:val="0000EE"/>
            <w:u w:val="single"/>
          </w:rPr>
          <w:t>[7]</w:t>
        </w:r>
      </w:hyperlink>
      <w:r>
        <w:t xml:space="preserve">- Paragraph 11: </w:t>
      </w:r>
      <w:hyperlink r:id="rId12">
        <w:r>
          <w:rPr>
            <w:color w:val="0000EE"/>
            <w:u w:val="single"/>
          </w:rPr>
          <w:t>[5]</w:t>
        </w:r>
      </w:hyperlink>
      <w:r>
        <w:t xml:space="preserve">, </w:t>
      </w:r>
      <w:hyperlink r:id="rId13">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[5]</w:t>
        </w:r>
      </w:hyperlink>
      <w:r>
        <w:t xml:space="preserve">, </w:t>
      </w:r>
      <w:hyperlink r:id="rId13">
        <w:r>
          <w:rPr>
            <w:color w:val="0000EE"/>
            <w:u w:val="single"/>
          </w:rPr>
          <w:t>[7]</w:t>
        </w:r>
      </w:hyperlink>
      <w:r>
        <w:t xml:space="preserve">- Paragraph 15: </w:t>
      </w:r>
      <w:hyperlink r:id="rId14">
        <w:r>
          <w:rPr>
            <w:color w:val="0000EE"/>
            <w:u w:val="single"/>
          </w:rPr>
          <w:t>[4]</w:t>
        </w:r>
      </w:hyperlink>
      <w:r>
        <w:t xml:space="preserve">, </w:t>
      </w:r>
      <w:hyperlink r:id="rId15">
        <w:r>
          <w:rPr>
            <w:color w:val="0000EE"/>
            <w:u w:val="single"/>
          </w:rPr>
          <w:t>[6]</w:t>
        </w:r>
      </w:hyperlink>
      <w:r>
        <w:t xml:space="preserve">- Paragraph 16: </w:t>
      </w:r>
      <w:hyperlink r:id="rId12">
        <w:r>
          <w:rPr>
            <w:color w:val="0000EE"/>
            <w:u w:val="single"/>
          </w:rPr>
          <w:t>[5]</w:t>
        </w:r>
      </w:hyperlink>
      <w:r>
        <w:t xml:space="preserve">, </w:t>
      </w:r>
      <w:hyperlink r:id="rId13">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https://cbn.com/news/us/christian-mom-vindicated-free-adopt-after-state-rejected-her-gender-views</w:t>
        </w:r>
      </w:hyperlink>
      <w:r>
        <w:t xml:space="preserve"> - Please view link - unable to able to access data</w:t>
      </w:r>
      <w:r/>
    </w:p>
    <w:p>
      <w:pPr>
        <w:pStyle w:val="ListNumber"/>
        <w:spacing w:line="240" w:lineRule="auto"/>
        <w:ind w:left="720"/>
      </w:pPr>
      <w:r/>
      <w:hyperlink r:id="rId10">
        <w:r>
          <w:rPr>
            <w:color w:val="0000EE"/>
            <w:u w:val="single"/>
          </w:rPr>
          <w:t>https://adfmedia.org/press-release/oregon-mother-is-free-to-adopt-after-winning-legal-battle-over-gender-ideology-mandate/</w:t>
        </w:r>
      </w:hyperlink>
      <w:r>
        <w:t xml:space="preserve"> - Alliance Defending Freedom (ADF) attorneys represented Jessica Bates in a legal battle against the Oregon Department of Human Services (ODHS). The case centred on ODHS's rule that excluded Bates from adopting children due to her refusal to endorse transgender ideology. The court order now allows Bates to seek an adoption license without compromising her religious beliefs about human sexuality. ADF Senior Counsel Johannes Widmalm-Delphonse stated that the settlement protects constitutional rights and prioritises children's interests.</w:t>
      </w:r>
      <w:r/>
    </w:p>
    <w:p>
      <w:pPr>
        <w:pStyle w:val="ListNumber"/>
        <w:spacing w:line="240" w:lineRule="auto"/>
        <w:ind w:left="720"/>
      </w:pPr>
      <w:r/>
      <w:hyperlink r:id="rId11">
        <w:r>
          <w:rPr>
            <w:color w:val="0000EE"/>
            <w:u w:val="single"/>
          </w:rPr>
          <w:t>https://www.ewtnnews.com/world/us/oregon-settles-jessica-bates-lawsuit</w:t>
        </w:r>
      </w:hyperlink>
      <w:r>
        <w:t xml:space="preserve"> - Oregon officials have agreed to a legal settlement with Jessica Bates, ending a three-and-a-half-year legal battle. The settlement ensures that Bates' religious beliefs about gender and human sexuality will not be considered when evaluating her application to adopt children. The Oregon Department of Human Services (ODHS) will not regulate her speech on these matters. ADF Senior Counsel Johannes Widmalm-Delphonse commented that the settlement is a victory for foster children who need good parents.</w:t>
      </w:r>
      <w:r/>
    </w:p>
    <w:p>
      <w:pPr>
        <w:pStyle w:val="ListNumber"/>
        <w:spacing w:line="240" w:lineRule="auto"/>
        <w:ind w:left="720"/>
      </w:pPr>
      <w:r/>
      <w:hyperlink r:id="rId14">
        <w:r>
          <w:rPr>
            <w:color w:val="0000EE"/>
            <w:u w:val="single"/>
          </w:rPr>
          <w:t>https://law.justia.com/cases/federal/appellate-courts/ca9/23-4169/23-4169-2026-02-13.html</w:t>
        </w:r>
      </w:hyperlink>
      <w:r>
        <w:t xml:space="preserve"> - The U.S. Court of Appeals for the Ninth Circuit issued an order in the case of Jessica Bates v. Fariborz Pakseresht, et al. The court denied a rehearing en banc, allowing the previous ruling to stand. The case involves Bates challenging the Oregon Department of Human Services' rule that excluded her from adopting children due to her refusal to endorse transgender ideology. The court's decision upholds Bates' right to adopt without compromising her religious beliefs.</w:t>
      </w:r>
      <w:r/>
    </w:p>
    <w:p>
      <w:pPr>
        <w:pStyle w:val="ListNumber"/>
        <w:spacing w:line="240" w:lineRule="auto"/>
        <w:ind w:left="720"/>
      </w:pPr>
      <w:r/>
      <w:hyperlink r:id="rId12">
        <w:r>
          <w:rPr>
            <w:color w:val="0000EE"/>
            <w:u w:val="single"/>
          </w:rPr>
          <w:t>https://www.oregon.gov/odhs/adoption/pages/default.aspx</w:t>
        </w:r>
      </w:hyperlink>
      <w:r>
        <w:t xml:space="preserve"> - The Oregon Department of Human Services (ODHS) provides information on adoption and guardianship processes. ODHS works with parents, relatives, resource families, and adoptive families to find safe and loving homes for children in their care. The department oversees adoptions from foster care, offers programs to help with adoption costs, and supports families in connecting with birth families. ODHS also reviews private and independent adoption petitions filed in Oregon courts to ensure compliance with state rules.</w:t>
      </w:r>
      <w:r/>
    </w:p>
    <w:p>
      <w:pPr>
        <w:pStyle w:val="ListNumber"/>
        <w:spacing w:line="240" w:lineRule="auto"/>
        <w:ind w:left="720"/>
      </w:pPr>
      <w:r/>
      <w:hyperlink r:id="rId15">
        <w:r>
          <w:rPr>
            <w:color w:val="0000EE"/>
            <w:u w:val="single"/>
          </w:rPr>
          <w:t>https://www.casemine.com/judgement/us/69906d40dba9f926c82a138d</w:t>
        </w:r>
      </w:hyperlink>
      <w:r>
        <w:t xml:space="preserve"> - The Ninth Circuit Court of Appeals issued a judgment in the case of Jessica Bates v. Fariborz Pakseresht, et al. The court denied a rehearing en banc, allowing the previous ruling to stand. The case involves Bates challenging the Oregon Department of Human Services' rule that excluded her from adopting children due to her refusal to endorse transgender ideology. The court's decision upholds Bates' right to adopt without compromising her religious beliefs.</w:t>
      </w:r>
      <w:r/>
    </w:p>
    <w:p>
      <w:pPr>
        <w:pStyle w:val="ListNumber"/>
        <w:spacing w:line="240" w:lineRule="auto"/>
        <w:ind w:left="720"/>
      </w:pPr>
      <w:r/>
      <w:hyperlink r:id="rId13">
        <w:r>
          <w:rPr>
            <w:color w:val="0000EE"/>
            <w:u w:val="single"/>
          </w:rPr>
          <w:t>https://www.oregon.gov/odhs/adoption/pages/guide.aspx</w:t>
        </w:r>
      </w:hyperlink>
      <w:r>
        <w:t xml:space="preserve"> - The Oregon Department of Human Services (ODHS) provides a step-by-step guide to the adoption process. The guide outlines the steps involved in adopting a child from foster care, including deciding to adopt, preparing the home, and the adoption itself. It also provides information on the timeline and what to expect during the process. The guide aims to help families understand the adoption process and make informed decisions about adopting a child from foster care.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bn.com/news/us/christian-mom-vindicated-free-adopt-after-state-rejected-her-gender-views" TargetMode="External"/><Relationship Id="rId10" Type="http://schemas.openxmlformats.org/officeDocument/2006/relationships/hyperlink" Target="https://adfmedia.org/press-release/oregon-mother-is-free-to-adopt-after-winning-legal-battle-over-gender-ideology-mandate/" TargetMode="External"/><Relationship Id="rId11" Type="http://schemas.openxmlformats.org/officeDocument/2006/relationships/hyperlink" Target="https://www.ewtnnews.com/world/us/oregon-settles-jessica-bates-lawsuit" TargetMode="External"/><Relationship Id="rId12" Type="http://schemas.openxmlformats.org/officeDocument/2006/relationships/hyperlink" Target="https://www.oregon.gov/odhs/adoption/pages/default.aspx" TargetMode="External"/><Relationship Id="rId13" Type="http://schemas.openxmlformats.org/officeDocument/2006/relationships/hyperlink" Target="https://www.oregon.gov/odhs/adoption/pages/guide.aspx" TargetMode="External"/><Relationship Id="rId14" Type="http://schemas.openxmlformats.org/officeDocument/2006/relationships/hyperlink" Target="https://law.justia.com/cases/federal/appellate-courts/ca9/23-4169/23-4169-2026-02-13.html" TargetMode="External"/><Relationship Id="rId15" Type="http://schemas.openxmlformats.org/officeDocument/2006/relationships/hyperlink" Target="https://www.casemine.com/judgement/us/69906d40dba9f926c82a138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