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Research Links Anti-Trans Laws With Psychological Distress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at Virginia Commonwealth University have found that anxiety surrounding anti-transgender legislation can weigh heavily on transgender and gender-diverse adults, even when they live somewhere with protective laws. The findings highlight how national political debates, news coverage and fears about safety can affect mental wellbeing, while supportive friends, family and communities remain vital.</w:t>
      </w:r>
      <w:r/>
    </w:p>
    <w:p>
      <w:pPr>
        <w:pStyle w:val="Heading2"/>
      </w:pPr>
      <w:r>
        <w:t>Essential Takeaways</w:t>
      </w:r>
      <w:r/>
      <w:r/>
    </w:p>
    <w:p>
      <w:pPr>
        <w:pStyle w:val="ListBullet"/>
        <w:spacing w:line="240" w:lineRule="auto"/>
        <w:ind w:left="720"/>
      </w:pPr>
      <w:r/>
      <w:r>
        <w:rPr>
          <w:b/>
        </w:rPr>
        <w:t>Legal anxiety matters:</w:t>
      </w:r>
      <w:r>
        <w:t xml:space="preserve"> Worry about anti-transgender legislation was strongly linked with psychological distress.</w:t>
      </w:r>
      <w:r/>
    </w:p>
    <w:p>
      <w:pPr>
        <w:pStyle w:val="ListBullet"/>
        <w:spacing w:line="240" w:lineRule="auto"/>
        <w:ind w:left="720"/>
      </w:pPr>
      <w:r/>
      <w:r>
        <w:rPr>
          <w:b/>
        </w:rPr>
        <w:t>Protection isn't always enough:</w:t>
      </w:r>
      <w:r>
        <w:t xml:space="preserve"> Participants in trans-friendly states could still feel threatened by national developments.</w:t>
      </w:r>
      <w:r/>
    </w:p>
    <w:p>
      <w:pPr>
        <w:pStyle w:val="ListBullet"/>
        <w:spacing w:line="240" w:lineRule="auto"/>
        <w:ind w:left="720"/>
      </w:pPr>
      <w:r/>
      <w:r>
        <w:rPr>
          <w:b/>
        </w:rPr>
        <w:t>Support makes a difference:</w:t>
      </w:r>
      <w:r>
        <w:t xml:space="preserve"> Family and community connections were both associated with better mental wellbeing.</w:t>
      </w:r>
      <w:r/>
    </w:p>
    <w:p>
      <w:pPr>
        <w:pStyle w:val="ListBullet"/>
        <w:spacing w:line="240" w:lineRule="auto"/>
        <w:ind w:left="720"/>
      </w:pPr>
      <w:r/>
      <w:r>
        <w:rPr>
          <w:b/>
        </w:rPr>
        <w:t>The concern is broader than policy:</w:t>
      </w:r>
      <w:r>
        <w:t xml:space="preserve"> Respondents described fears around healthcare, safety, visibility and future discrimination.</w:t>
      </w:r>
      <w:r/>
    </w:p>
    <w:p>
      <w:pPr>
        <w:pStyle w:val="ListBullet"/>
        <w:spacing w:line="240" w:lineRule="auto"/>
        <w:ind w:left="720"/>
      </w:pPr>
      <w:r/>
      <w:r>
        <w:rPr>
          <w:b/>
        </w:rPr>
        <w:t>Individual resilience has limits:</w:t>
      </w:r>
      <w:r>
        <w:t xml:space="preserve"> Researchers say wider social and political action is also needed.</w:t>
      </w:r>
      <w:r/>
      <w:r/>
    </w:p>
    <w:p>
      <w:pPr>
        <w:pStyle w:val="Heading2"/>
      </w:pPr>
      <w:r>
        <w:t>The fear can travel beyond state borders</w:t>
      </w:r>
      <w:r/>
    </w:p>
    <w:p>
      <w:r/>
      <w:r>
        <w:t>The strongest finding is also the most unsettling: anxiety about anti-transgender legislation was closely tied to psychological distress, independently of people's direct experiences of discrimination.</w:t>
      </w:r>
      <w:r/>
    </w:p>
    <w:p>
      <w:r/>
      <w:r>
        <w:t>The Virginia Commonwealth University study surveyed 346 transgender and gender-diverse adults in the US in early 2024. According to the study coverage, participants were asked about legislative anxiety, discrimination, news exposure, social support and their sense of connection to others.</w:t>
      </w:r>
      <w:r/>
    </w:p>
    <w:p>
      <w:r/>
      <w:r>
        <w:t>That matters because legal protection in one state can't necessarily block the emotional impact of events elsewhere. A person may feel relatively safe locally while still worrying about healthcare access, public visibility or what could happen if political control changes.</w:t>
      </w:r>
      <w:r/>
    </w:p>
    <w:p>
      <w:pPr>
        <w:pStyle w:val="Heading2"/>
      </w:pPr>
      <w:r>
        <w:t>A friendly state doesn't create a sealed-off bubble</w:t>
      </w:r>
      <w:r/>
    </w:p>
    <w:p>
      <w:r/>
      <w:r>
        <w:t>It might seem logical that people living under protective laws would feel less distressed. Yet the research found that participants could remain deeply anxious even where transgender and gender-diverse rights were supported.</w:t>
      </w:r>
      <w:r/>
    </w:p>
    <w:p>
      <w:r/>
      <w:r>
        <w:t>Reported concerns included travelling to states with restrictive laws, visiting relatives, losing access to gender-affirming care and watching the political climate deteriorate. Some respondents also worried that their own state could change direction suddenly.</w:t>
      </w:r>
      <w:r/>
    </w:p>
    <w:p>
      <w:r/>
      <w:r>
        <w:t>That creates a particularly tiring kind of uncertainty. It's not simply a question of what the law says today, but whether safety and dignity will still be protected tomorrow. As the study's lead researcher Catherine Wall explained in the coverage, participants often viewed the legislation as an existential threat rather than a distant political disagreement.</w:t>
      </w:r>
      <w:r/>
    </w:p>
    <w:p>
      <w:pPr>
        <w:pStyle w:val="Heading2"/>
      </w:pPr>
      <w:r>
        <w:t>News exposure adds another layer of pressure</w:t>
      </w:r>
      <w:r/>
    </w:p>
    <w:p>
      <w:r/>
      <w:r>
        <w:t>The study also identified a moderate relationship between news anxiety and news exposure. In practical terms, keeping up with developments may help people understand risks, but an unbroken stream of alarming headlines can also become emotionally exhausting.</w:t>
      </w:r>
      <w:r/>
    </w:p>
    <w:p>
      <w:r/>
      <w:r>
        <w:t>This is familiar territory for anyone following a fast-moving political story, but the consequences can be sharper for people whose healthcare, public participation or personal safety are directly involved. The worry may continue after the phone is put down, especially when policy proposals arrive in a steady stream.</w:t>
      </w:r>
      <w:r/>
    </w:p>
    <w:p>
      <w:r/>
      <w:r>
        <w:t>A gentler news routine can help some people: choose a couple of reliable sources, check them at set times and avoid doomscrolling before bed. That isn't a substitute for social change, but it can reduce the feeling of being trapped inside the news cycle.</w:t>
      </w:r>
      <w:r/>
    </w:p>
    <w:p>
      <w:pPr>
        <w:pStyle w:val="Heading2"/>
      </w:pPr>
      <w:r>
        <w:t>Community support is a genuine protective factor</w:t>
      </w:r>
      <w:r/>
    </w:p>
    <w:p>
      <w:r/>
      <w:r>
        <w:t>Family support was associated with lower psychological distress, but the research also showed that non-family relationships can be just as important. Friends, partners, local groups and wider community networks may offer reassurance, practical help and a sense of belonging.</w:t>
      </w:r>
      <w:r/>
    </w:p>
    <w:p>
      <w:r/>
      <w:r>
        <w:t>That is an important shift away from viewing transgender people only through the lens of risk or vulnerability. Wall said the research also needs to recognise strength and resilience, according to the university material.</w:t>
      </w:r>
      <w:r/>
    </w:p>
    <w:p>
      <w:r/>
      <w:r>
        <w:t>For supporters, the advice is refreshingly straightforward. Listen without treating someone’s fear as an overreaction, respect their identity, offer practical help when needed and stay connected. Sometimes a dependable friend and a quiet, safe place matter more than a perfectly worded response.</w:t>
      </w:r>
      <w:r/>
    </w:p>
    <w:p>
      <w:pPr>
        <w:pStyle w:val="Heading2"/>
      </w:pPr>
      <w:r>
        <w:t>Personal resilience cannot carry the whole burden</w:t>
      </w:r>
      <w:r/>
    </w:p>
    <w:p>
      <w:r/>
      <w:r>
        <w:t>The researchers' broader conclusion is that individual support, while essential, isn't enough to solve distress created by a hostile political environment. People can build strong networks and still be worn down by repeated threats to their rights and safety.</w:t>
      </w:r>
      <w:r/>
    </w:p>
    <w:p>
      <w:r/>
      <w:r>
        <w:t>That distinction is crucial. It places responsibility not only on transgender people to cope, but also on institutions, lawmakers, media organisations and communities to reduce the conditions causing the anxiety in the first place.</w:t>
      </w:r>
      <w:r/>
    </w:p>
    <w:p>
      <w:r/>
      <w:r>
        <w:t>The findings offer a clear direction for future discussion: measure the effects of legislation not just through legal outcomes, but through the daily psychological cost of uncertainty and fear. Protection should feel real in everyday life, not merely appear on paper.</w:t>
      </w:r>
      <w:r/>
    </w:p>
    <w:p>
      <w:r/>
      <w:r>
        <w:t>Supportive relationships can soften the pressure, but lasting safety requires supportive societies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1">
        <w:r>
          <w:rPr>
            <w:color w:val="0000EE"/>
            <w:u w:val="single"/>
          </w:rPr>
          <w:t>[3]</w:t>
        </w:r>
      </w:hyperlink>
      <w:r>
        <w:t xml:space="preserve">, </w:t>
      </w:r>
      <w:hyperlink r:id="rId14">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5">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[7]</w:t>
        </w:r>
      </w:hyperlink>
      <w:r>
        <w:t xml:space="preserve">- Paragraph 14: </w:t>
      </w:r>
      <w:hyperlink r:id="rId13">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https://outragemag.com/anti-transgender-legislation-causes-psychological-distress-even-in-places-with-trans-friendly-laws-according-to-research/</w:t>
        </w:r>
      </w:hyperlink>
      <w:r>
        <w:t xml:space="preserve"> - Please view link - unable to able to access data</w:t>
      </w:r>
      <w:r/>
    </w:p>
    <w:p>
      <w:pPr>
        <w:pStyle w:val="ListNumber"/>
        <w:spacing w:line="240" w:lineRule="auto"/>
        <w:ind w:left="720"/>
      </w:pPr>
      <w:r/>
      <w:hyperlink r:id="rId10">
        <w:r>
          <w:rPr>
            <w:color w:val="0000EE"/>
            <w:u w:val="single"/>
          </w:rPr>
          <w:t>https://phys.org/news/2026-09-anti-transgender-legislation-psychological-distress.html</w:t>
        </w:r>
      </w:hyperlink>
      <w:r>
        <w:t xml:space="preserve"> - A recent study from Virginia Commonwealth University, published in the journal American Psychologist, reveals that legislation affecting transgender and gender-diverse individuals can cause more psychological distress than personal experiences of discrimination. The research also found that individuals experienced psychological distress from anti-transgender laws even if they lived in states with legislation that is friendly toward transgender and gender-diverse individuals. Dr. Catherine Wall, the study's lead author, emphasized that anxiety surrounding anti-trans legislation was a significant driver of psychological distress.</w:t>
      </w:r>
      <w:r/>
    </w:p>
    <w:p>
      <w:pPr>
        <w:pStyle w:val="ListNumber"/>
        <w:spacing w:line="240" w:lineRule="auto"/>
        <w:ind w:left="720"/>
      </w:pPr>
      <w:r/>
      <w:hyperlink r:id="rId11">
        <w:r>
          <w:rPr>
            <w:color w:val="0000EE"/>
            <w:u w:val="single"/>
          </w:rPr>
          <w:t>https://www.eurekalert.org/news-releases/1144600</w:t>
        </w:r>
      </w:hyperlink>
      <w:r>
        <w:t xml:space="preserve"> - Research from Virginia Commonwealth University, published in the journal American Psychologist, indicates that legislation impacting transgender and gender-diverse individuals can cause more psychological distress than personal experiences of discrimination. The study also found that individuals experienced psychological distress from anti-transgender laws even if they lived in states with legislation that is friendly toward transgender and gender-diverse individuals. Dr. Catherine Wall, the study's lead author, highlighted that anxiety surrounding anti-trans legislation was a significant driver of psychological distress.</w:t>
      </w:r>
      <w:r/>
    </w:p>
    <w:p>
      <w:pPr>
        <w:pStyle w:val="ListNumber"/>
        <w:spacing w:line="240" w:lineRule="auto"/>
        <w:ind w:left="720"/>
      </w:pPr>
      <w:r/>
      <w:hyperlink r:id="rId12">
        <w:r>
          <w:rPr>
            <w:color w:val="0000EE"/>
            <w:u w:val="single"/>
          </w:rPr>
          <w:t>https://www.transvitae.com/study-links-anti-trans-legislation-to-psychological-distress/</w:t>
        </w:r>
      </w:hyperlink>
      <w:r>
        <w:t xml:space="preserve"> - A recent study published in the journal American Psychologist links anxiety surrounding anti-transgender legislation to psychological distress among transgender and gender-diverse adults. The research, conducted by Virginia Commonwealth University, found that this effect extends beyond states where restrictive policies are enacted, suggesting that the mere presence of such legislation can become a significant source of stress for transgender individuals.</w:t>
      </w:r>
      <w:r/>
    </w:p>
    <w:p>
      <w:pPr>
        <w:pStyle w:val="ListNumber"/>
        <w:spacing w:line="240" w:lineRule="auto"/>
        <w:ind w:left="720"/>
      </w:pPr>
      <w:r/>
      <w:hyperlink r:id="rId13">
        <w:r>
          <w:rPr>
            <w:color w:val="0000EE"/>
            <w:u w:val="single"/>
          </w:rPr>
          <w:t>https://ifp.nyu.edu/2026/journal-article-abstracts/amp0001665/</w:t>
        </w:r>
      </w:hyperlink>
      <w:r>
        <w:t xml:space="preserve"> - A study published in the journal American Psychologist examines the health ramifications of anti-transgender legislation, focusing on trends in mental distress from 2016 to 2023 in a nationally representative sample of transgender adults. The research highlights the persistent and widening mental health burden among transgender adults, underscoring the need for targeted interventions across policy contexts.</w:t>
      </w:r>
      <w:r/>
    </w:p>
    <w:p>
      <w:pPr>
        <w:pStyle w:val="ListNumber"/>
        <w:spacing w:line="240" w:lineRule="auto"/>
        <w:ind w:left="720"/>
      </w:pPr>
      <w:r/>
      <w:hyperlink r:id="rId15">
        <w:r>
          <w:rPr>
            <w:color w:val="0000EE"/>
            <w:u w:val="single"/>
          </w:rPr>
          <w:t>https://ifp.nyu.edu/2026/journal-article-abstracts/amp0001769/</w:t>
        </w:r>
      </w:hyperlink>
      <w:r>
        <w:t xml:space="preserve"> - This special issue of the journal American Psychologist highlights cutting-edge applications of psychological theory and science to the well-being and health of transgender, nonbinary, and gender-diverse individuals in the United States, particularly in the context of state and federal-level anti-trans legislation and executive actions. The articles demonstrate rigorous, creative, intersectional, and equity-focused approaches to promote the health and civil rights of transgender people.</w:t>
      </w:r>
      <w:r/>
    </w:p>
    <w:p>
      <w:pPr>
        <w:pStyle w:val="ListNumber"/>
        <w:spacing w:line="240" w:lineRule="auto"/>
        <w:ind w:left="720"/>
      </w:pPr>
      <w:r/>
      <w:hyperlink r:id="rId14">
        <w:r>
          <w:rPr>
            <w:color w:val="0000EE"/>
            <w:u w:val="single"/>
          </w:rPr>
          <w:t>https://psychology.vcu.edu/directory/wall.html</w:t>
        </w:r>
      </w:hyperlink>
      <w:r>
        <w:t xml:space="preserve"> - Dr. Catherine Wall is an Assistant Professor in the Department of Psychology at Virginia Commonwealth University. Her research focuses on the intersection of social and health psychology, with particular attention to transgender health and medical misinformation. Dr. Wall's recent work explores transgender experiences in the current sociopolitical context and examines social influence as a potential pathway toward reducing susceptibility to medical misinformation.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anti-transgender-legislation-causes-psychological-distress-even-in-places-with-trans-friendly-laws-according-to-research/" TargetMode="External"/><Relationship Id="rId10" Type="http://schemas.openxmlformats.org/officeDocument/2006/relationships/hyperlink" Target="https://phys.org/news/2026-09-anti-transgender-legislation-psychological-distress.html" TargetMode="External"/><Relationship Id="rId11" Type="http://schemas.openxmlformats.org/officeDocument/2006/relationships/hyperlink" Target="https://www.eurekalert.org/news-releases/1144600" TargetMode="External"/><Relationship Id="rId12" Type="http://schemas.openxmlformats.org/officeDocument/2006/relationships/hyperlink" Target="https://www.transvitae.com/study-links-anti-trans-legislation-to-psychological-distress/" TargetMode="External"/><Relationship Id="rId13" Type="http://schemas.openxmlformats.org/officeDocument/2006/relationships/hyperlink" Target="https://ifp.nyu.edu/2026/journal-article-abstracts/amp0001665/" TargetMode="External"/><Relationship Id="rId14" Type="http://schemas.openxmlformats.org/officeDocument/2006/relationships/hyperlink" Target="https://psychology.vcu.edu/directory/wall.html" TargetMode="External"/><Relationship Id="rId15" Type="http://schemas.openxmlformats.org/officeDocument/2006/relationships/hyperlink" Target="https://ifp.nyu.edu/2026/journal-article-abstracts/amp00017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