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Addiction Rehab Program: What to Look For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seeking LGBTQ+ addiction rehab are looking beyond clinical care for something equally important: safety, respect and genuine understanding. From affirming staff and trauma-informed therapy to peer support and inclusive aftercare, the right programme can make recovery feel less isolating and far more sustainable.</w:t>
      </w:r>
      <w:r/>
    </w:p>
    <w:p>
      <w:pPr>
        <w:pStyle w:val="Heading2"/>
      </w:pPr>
      <w:r>
        <w:t>Why affirming addiction treatment matters</w:t>
      </w:r>
      <w:r/>
    </w:p>
    <w:p>
      <w:r/>
      <w:r>
        <w:t>The strongest LGBTQ+ addiction rehab programmes recognise that substance use rarely exists in a vacuum. Discrimination, family rejection, bullying, minority stress and identity-related trauma can all shape a person’s mental health and relationship with substances.</w:t>
      </w:r>
      <w:r/>
    </w:p>
    <w:p>
      <w:r/>
      <w:r>
        <w:t>That’s why an inclusive programme should do more than display welcoming language on its website. According to resources from Stepping Stones and Alcoholism.org, meaningful support includes staff who understand LGBTQ+ experiences, respectful communication and treatment that considers the pressures clients may have faced outside the clinic.</w:t>
      </w:r>
      <w:r/>
    </w:p>
    <w:p>
      <w:r/>
      <w:r>
        <w:t>A reassuring first phone call can reveal plenty. Are names and pronouns handled naturally? Can the team explain its LGBTQ+-specific services? Do they answer questions without awkwardness or judgement? Those small details often tell you whether inclusion is part of the culture or simply part of the marketing.</w:t>
      </w:r>
      <w:r/>
    </w:p>
    <w:p>
      <w:pPr>
        <w:pStyle w:val="Heading2"/>
      </w:pPr>
      <w:r>
        <w:t>The essential signs of LGBTQ+ inclusive rehab</w:t>
      </w:r>
      <w:r/>
    </w:p>
    <w:p>
      <w:r/>
      <w:r>
        <w:t>When comparing treatment centres, look for clear evidence of affirming care rather than relying on broad promises. Helpful signs include staff training in LGBTQ+ mental health, inclusive admission paperwork and therapists who understand identity-related stress.</w:t>
      </w:r>
      <w:r/>
    </w:p>
    <w:p>
      <w:r/>
      <w:r>
        <w:t>Peer support can be just as valuable. Northbound Treatment and Ocean Coast Recovery both highlight the importance of environments where LGBTQ+ clients can connect with people who understand their experiences. That shared recognition can soften the loneliness that often accompanies addiction and make group therapy feel safer.</w:t>
      </w:r>
      <w:r/>
    </w:p>
    <w:p>
      <w:r/>
      <w:r>
        <w:t>It’s also worth asking whether the programme respects chosen family. Traditional family therapy may not reflect every client’s support network, so a flexible centre should be willing to involve trusted partners, friends or community members where appropriate.</w:t>
      </w:r>
      <w:r/>
    </w:p>
    <w:p>
      <w:pPr>
        <w:pStyle w:val="Heading2"/>
      </w:pPr>
      <w:r>
        <w:t>Trauma-informed therapy goes deeper</w:t>
      </w:r>
      <w:r/>
    </w:p>
    <w:p>
      <w:r/>
      <w:r>
        <w:t>For some LGBTQ+ clients, addiction is closely linked to experiences of rejection, violence, shame or chronic stress. A trauma-informed approach doesn’t force people to revisit painful events before they’re ready. Instead, it prioritises emotional safety, choice and a gradual pace.</w:t>
      </w:r>
      <w:r/>
    </w:p>
    <w:p>
      <w:r/>
      <w:r>
        <w:t>Chroma Wellness Center and Wellbridge describe specialised approaches that connect addiction treatment with the wider emotional and social experiences of LGBTQ+ people. That broader view matters because treating withdrawal or cravings alone may leave the underlying distress untouched.</w:t>
      </w:r>
      <w:r/>
    </w:p>
    <w:p>
      <w:r/>
      <w:r>
        <w:t>Good therapy should still feel personal, not like a checklist. Ask how the programme handles trauma, whether therapists have relevant training and what happens if a client feels overwhelmed. Compassion is not a soft extra here; it’s part of effective care.</w:t>
      </w:r>
      <w:r/>
    </w:p>
    <w:p>
      <w:pPr>
        <w:pStyle w:val="Heading2"/>
      </w:pPr>
      <w:r>
        <w:t>What to check before choosing a programme</w:t>
      </w:r>
      <w:r/>
    </w:p>
    <w:p>
      <w:r/>
      <w:r>
        <w:t>Before making a decision, ask practical questions about the day-to-day experience. Find out whether rooms, bathrooms and activities are inclusive, how confidentiality is protected and whether clients are grouped in ways that feel comfortable and safe.</w:t>
      </w:r>
      <w:r/>
    </w:p>
    <w:p>
      <w:r/>
      <w:r>
        <w:t>You should also check the programme’s clinical credentials, medical support, treatment methods and approach to co-occurring mental health conditions. LGBTQ+ specialisation is important, but it shouldn’t replace strong, evidence-based addiction care.</w:t>
      </w:r>
      <w:r/>
    </w:p>
    <w:p>
      <w:r/>
      <w:r>
        <w:t>Aftercare deserves a close look, too. According to Alcoholism.org and Northbound Treatment, ongoing support can include affirming therapists, LGBTQ+ recovery groups, sober community connections and relapse-prevention planning tailored to real-life pressures. Recovery doesn’t stop at discharge, so the support plan shouldn’t either.</w:t>
      </w:r>
      <w:r/>
    </w:p>
    <w:p>
      <w:pPr>
        <w:pStyle w:val="Heading2"/>
      </w:pPr>
      <w:r>
        <w:t>A welcoming first impression can be revealing</w:t>
      </w:r>
      <w:r/>
    </w:p>
    <w:p>
      <w:r/>
      <w:r>
        <w:t>Wellbridge presents LGBTQ+-affirming treatment as a consistent experience that begins with the first conversation and continues through aftercare. That continuity is the gold standard: clients shouldn’t have to repeatedly explain their identity, correct staff or defend their need for specialist support.</w:t>
      </w:r>
      <w:r/>
    </w:p>
    <w:p>
      <w:r/>
      <w:r>
        <w:t>Still, every person’s needs are different. Some may prefer a dedicated LGBTQ+ programme, while others may feel more comfortable in a mixed setting with clearly affirming policies. Stepping Stones, Chroma Wellness Center and Ocean Coast Recovery offer useful examples of how providers can frame inclusive care, but prospective clients should always ask detailed questions before committing.</w:t>
      </w:r>
      <w:r/>
    </w:p>
    <w:p>
      <w:r/>
      <w:r>
        <w:t>The most important test is simple. Can you imagine being honest there? If the answer is no, keep looking. The right programme should help you feel seen before treatment even begins.</w:t>
      </w:r>
      <w:r/>
    </w:p>
    <w:p>
      <w:pPr>
        <w:pStyle w:val="Heading2"/>
      </w:pPr>
      <w:r>
        <w:t>Recovery should continue beyond the clinic</w:t>
      </w:r>
      <w:r/>
    </w:p>
    <w:p>
      <w:r/>
      <w:r>
        <w:t>A thoughtful aftercare plan helps clients carry progress into ordinary life, where old triggers, social pressures and difficult relationships may return. Support groups, continuing therapy, sober housing and community referrals can all help create a steadier landing.</w:t>
      </w:r>
      <w:r/>
    </w:p>
    <w:p>
      <w:r/>
      <w:r>
        <w:t>Chosen family and LGBTQ+ community networks can be particularly meaningful during this stage. They offer connection without requiring someone to hide, translate or minimise who they are. That sense of belonging may sound simple, but in recovery it can be remarkably powerful.</w:t>
      </w:r>
      <w:r/>
    </w:p>
    <w:p>
      <w:r/>
      <w:r>
        <w:t>Choosing LGBTQ+ addiction rehab is a personal decision, and there’s no need to rush it. Compare programmes carefully, trust your instincts and look for care that treats identity as part of the whole person, not an afterthought.</w:t>
      </w:r>
      <w:r/>
    </w:p>
    <w:p>
      <w:r/>
      <w:r>
        <w:t>A safer, more affirming programme can make the road to recovery feel genuinely possible.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3">
        <w:r>
          <w:rPr>
            <w:color w:val="0000EE"/>
            <w:u w:val="single"/>
          </w:rPr>
          <w:t>[4]</w:t>
        </w:r>
      </w:hyperlink>
      <w:r>
        <w:t xml:space="preserve">, </w:t>
      </w:r>
      <w:hyperlink r:id="rId11">
        <w:r>
          <w:rPr>
            <w:color w:val="0000EE"/>
            <w:u w:val="single"/>
          </w:rPr>
          <w:t>[6]</w:t>
        </w:r>
      </w:hyperlink>
      <w:r>
        <w:t xml:space="preserve">- Paragraph 5: </w:t>
      </w:r>
      <w:hyperlink r:id="rId10">
        <w:r>
          <w:rPr>
            <w:color w:val="0000EE"/>
            <w:u w:val="single"/>
          </w:rPr>
          <w:t>[2]</w:t>
        </w:r>
      </w:hyperlink>
      <w:r>
        <w:t xml:space="preserve">, </w:t>
      </w:r>
      <w:hyperlink r:id="rId12">
        <w:r>
          <w:rPr>
            <w:color w:val="0000EE"/>
            <w:u w:val="single"/>
          </w:rPr>
          <w:t>[3]</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3">
        <w:r>
          <w:rPr>
            <w:color w:val="0000EE"/>
            <w:u w:val="single"/>
          </w:rPr>
          <w:t>[4]</w:t>
        </w:r>
      </w:hyperlink>
      <w:r>
        <w:t xml:space="preserve">- Paragraph 8: </w:t>
      </w:r>
      <w:hyperlink r:id="rId12">
        <w:r>
          <w:rPr>
            <w:color w:val="0000EE"/>
            <w:u w:val="single"/>
          </w:rPr>
          <w:t>[3]</w:t>
        </w:r>
      </w:hyperlink>
      <w:r>
        <w:t xml:space="preserve">, </w:t>
      </w:r>
      <w:hyperlink r:id="rId14">
        <w:r>
          <w:rPr>
            <w:color w:val="0000EE"/>
            <w:u w:val="single"/>
          </w:rPr>
          <w:t>[5]</w:t>
        </w:r>
      </w:hyperlink>
      <w:r>
        <w:t xml:space="preserve">- Paragraph 9: </w:t>
      </w:r>
      <w:hyperlink r:id="rId13">
        <w:r>
          <w:rPr>
            <w:color w:val="0000EE"/>
            <w:u w:val="single"/>
          </w:rPr>
          <w:t>[4]</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4">
        <w:r>
          <w:rPr>
            <w:color w:val="0000EE"/>
            <w:u w:val="single"/>
          </w:rPr>
          <w:t>[5]</w:t>
        </w:r>
      </w:hyperlink>
      <w:r>
        <w:t xml:space="preserve">, </w:t>
      </w:r>
      <w:hyperlink r:id="rId11">
        <w:r>
          <w:rPr>
            <w:color w:val="0000EE"/>
            <w:u w:val="single"/>
          </w:rPr>
          <w:t>[6]</w:t>
        </w:r>
      </w:hyperlink>
      <w:r>
        <w:t xml:space="preserve">- Paragraph 12: </w:t>
      </w:r>
      <w:hyperlink r:id="rId13">
        <w:r>
          <w:rPr>
            <w:color w:val="0000EE"/>
            <w:u w:val="single"/>
          </w:rPr>
          <w:t>[4]</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4">
        <w:r>
          <w:rPr>
            <w:color w:val="0000EE"/>
            <w:u w:val="single"/>
          </w:rPr>
          <w:t>[5]</w:t>
        </w:r>
      </w:hyperlink>
      <w:r>
        <w:t xml:space="preserve">- Paragraph 14: </w:t>
      </w:r>
      <w:hyperlink r:id="rId12">
        <w:r>
          <w:rPr>
            <w:color w:val="0000EE"/>
            <w:u w:val="single"/>
          </w:rPr>
          <w:t>[3]</w:t>
        </w:r>
      </w:hyperlink>
      <w:r>
        <w:t xml:space="preserve">, </w:t>
      </w:r>
      <w:hyperlink r:id="rId11">
        <w:r>
          <w:rPr>
            <w:color w:val="0000EE"/>
            <w:u w:val="single"/>
          </w:rPr>
          <w:t>[6]</w:t>
        </w:r>
      </w:hyperlink>
      <w:r>
        <w:t xml:space="preserve">- Paragraph 15: </w:t>
      </w:r>
      <w:hyperlink r:id="rId13">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https://healthcareguys.com/2026/09/22/what-should-lgbtq-individuals-look-for-in-an-addiction-rehab-program/?utm_source=rss&amp;utm_medium=rss&amp;utm_campaign=what-should-lgbtq-individuals-look-for-in-an-addiction-rehab-program</w:t>
        </w:r>
      </w:hyperlink>
      <w:r>
        <w:t xml:space="preserve"> - Please view link - unable to able to access data</w:t>
      </w:r>
      <w:r/>
    </w:p>
    <w:p>
      <w:pPr>
        <w:pStyle w:val="ListNumber"/>
        <w:spacing w:line="240" w:lineRule="auto"/>
        <w:ind w:left="720"/>
      </w:pPr>
      <w:r/>
      <w:hyperlink r:id="rId10">
        <w:r>
          <w:rPr>
            <w:color w:val="0000EE"/>
            <w:u w:val="single"/>
          </w:rPr>
          <w:t>https://steppingstonesd.org/</w:t>
        </w:r>
      </w:hyperlink>
      <w:r>
        <w:t xml:space="preserve"> - Stepping Stone is a San Diego-based addiction recovery centre that has been serving the LGBTQ+ community for over 50 years. They offer a range of services, including residential treatment, outpatient care, and sober living, all within an affirming environment. Their staff are trained in LGBTQ+ mental health care, ensuring that clients receive respectful and inclusive treatment. The centre also provides peer support groups where individuals can connect with others who share similar experiences, fostering a sense of community and belonging.</w:t>
      </w:r>
      <w:r/>
    </w:p>
    <w:p>
      <w:pPr>
        <w:pStyle w:val="ListNumber"/>
        <w:spacing w:line="240" w:lineRule="auto"/>
        <w:ind w:left="720"/>
      </w:pPr>
      <w:r/>
      <w:hyperlink r:id="rId12">
        <w:r>
          <w:rPr>
            <w:color w:val="0000EE"/>
            <w:u w:val="single"/>
          </w:rPr>
          <w:t>https://chromawellnesscenter.com/services/</w:t>
        </w:r>
      </w:hyperlink>
      <w:r>
        <w:t xml:space="preserve"> - Chroma Wellness Center in Denver offers LGBTQIA+ affirming outpatient programs designed to support the whole self—mind, body, and spirit. Their services include trauma-informed therapy, addiction recovery, gender-affirming support, and holistic wellness. The centre provides two structured outpatient programs—Partial Hospitalization (PHP) and Intensive Outpatient (IOP)—both tailored specifically for LGBTQIA+ individuals navigating mental health challenges and substance use. Each client receives integrated clinical care, holistic support, and an affirming community within whichever program fits their needs.</w:t>
      </w:r>
      <w:r/>
    </w:p>
    <w:p>
      <w:pPr>
        <w:pStyle w:val="ListNumber"/>
        <w:spacing w:line="240" w:lineRule="auto"/>
        <w:ind w:left="720"/>
      </w:pPr>
      <w:r/>
      <w:hyperlink r:id="rId13">
        <w:r>
          <w:rPr>
            <w:color w:val="0000EE"/>
            <w:u w:val="single"/>
          </w:rPr>
          <w:t>https://wellbridge.org/lgbtq-affirming-addiction-treatment/</w:t>
        </w:r>
      </w:hyperlink>
      <w:r>
        <w:t xml:space="preserve"> - Wellbridge offers a specialized LGBTQ+ track for addiction treatment in Long Island, NY. Their program combines world-class clinical research with an affirming environment to help individuals build a lasting foundation for recovery. The centre provides evidence-based, inclusive, and safe rehabilitation, addressing the unique experiences, stressors, and mental health challenges faced by the LGBTQ+ community. They offer individualized plans to treat unique experiences, ensuring that each client receives care tailored to their specific needs.</w:t>
      </w:r>
      <w:r/>
    </w:p>
    <w:p>
      <w:pPr>
        <w:pStyle w:val="ListNumber"/>
        <w:spacing w:line="240" w:lineRule="auto"/>
        <w:ind w:left="720"/>
      </w:pPr>
      <w:r/>
      <w:hyperlink r:id="rId14">
        <w:r>
          <w:rPr>
            <w:color w:val="0000EE"/>
            <w:u w:val="single"/>
          </w:rPr>
          <w:t>https://www.oceancoastrecovery.com/who-we-help/lgbtq/</w:t>
        </w:r>
      </w:hyperlink>
      <w:r>
        <w:t xml:space="preserve"> - Ocean Coast Recovery Center provides specialized, affirming care for the LGBTQ+ community in California. They address the unique experiences of LGBTQ+ individuals, including higher exposure to hate, discrimination, and violence, which can take a serious toll on mental health. The centre offers a safe, affirming environment where clients can be fully themselves while healing. Their programs are designed to recognize and address the realities faced by LGBTQ+ individuals, ensuring that treatment is both effective and meaningful.</w:t>
      </w:r>
      <w:r/>
    </w:p>
    <w:p>
      <w:pPr>
        <w:pStyle w:val="ListNumber"/>
        <w:spacing w:line="240" w:lineRule="auto"/>
        <w:ind w:left="720"/>
      </w:pPr>
      <w:r/>
      <w:hyperlink r:id="rId11">
        <w:r>
          <w:rPr>
            <w:color w:val="0000EE"/>
            <w:u w:val="single"/>
          </w:rPr>
          <w:t>https://alcoholism.org/lgbtq-alcohol-rehab/</w:t>
        </w:r>
      </w:hyperlink>
      <w:r>
        <w:t xml:space="preserve"> - Alcoholism.org provides a comprehensive list of 4,545 facilities offering LGBTQ+-affirming alcohol treatment across 52 states. These programs are specifically designed to address the unique factors that drive higher rates of addiction in the LGBTQ+ community, such as minority stress, discrimination, family rejection, trauma, and identity-based mental health challenges. The facilities offer safe, inclusive care where individuals can be themselves, ensuring that treatment is both effective and respectful of each person's identity.</w:t>
      </w:r>
      <w:r/>
    </w:p>
    <w:p>
      <w:pPr>
        <w:pStyle w:val="ListNumber"/>
        <w:spacing w:line="240" w:lineRule="auto"/>
        <w:ind w:left="720"/>
      </w:pPr>
      <w:r/>
      <w:hyperlink r:id="rId15">
        <w:r>
          <w:rPr>
            <w:color w:val="0000EE"/>
            <w:u w:val="single"/>
          </w:rPr>
          <w:t>https://www.northboundtreatment.com/programs/lgbtq/</w:t>
        </w:r>
      </w:hyperlink>
      <w:r>
        <w:t xml:space="preserve"> - Northbound Treatment offers a fully affirming, judgment-free environment for LGBTQIA+ individuals seeking recovery from substance use disorders. Their staff receive ongoing training in LGBTQ+-affirming practices, and the community norms ensure every client feels safe, respected, and ready to do the work of recovery. The centre provides dual diagnosis integration, addressing both addiction and co-occurring mental health conditions such as anxiety, depression, and PTSD. Their programs are designed to actively dismantle barriers to treatment, ensuring that clients receive comprehensive and compassionate care.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healthcareguys.com/2026/09/22/what-should-lgbtq-individuals-look-for-in-an-addiction-rehab-program/?utm_source=rss&amp;utm_medium=rss&amp;utm_campaign=what-should-lgbtq-individuals-look-for-in-an-addiction-rehab-program" TargetMode="External"/><Relationship Id="rId10" Type="http://schemas.openxmlformats.org/officeDocument/2006/relationships/hyperlink" Target="https://steppingstonesd.org/" TargetMode="External"/><Relationship Id="rId11" Type="http://schemas.openxmlformats.org/officeDocument/2006/relationships/hyperlink" Target="https://alcoholism.org/lgbtq-alcohol-rehab/" TargetMode="External"/><Relationship Id="rId12" Type="http://schemas.openxmlformats.org/officeDocument/2006/relationships/hyperlink" Target="https://chromawellnesscenter.com/services/" TargetMode="External"/><Relationship Id="rId13" Type="http://schemas.openxmlformats.org/officeDocument/2006/relationships/hyperlink" Target="https://wellbridge.org/lgbtq-affirming-addiction-treatment/" TargetMode="External"/><Relationship Id="rId14" Type="http://schemas.openxmlformats.org/officeDocument/2006/relationships/hyperlink" Target="https://www.oceancoastrecovery.com/who-we-help/lgbtq/" TargetMode="External"/><Relationship Id="rId15" Type="http://schemas.openxmlformats.org/officeDocument/2006/relationships/hyperlink" Target="https://www.northboundtreatment.com/programs/lgbtq/"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