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Zimbabwe’s Anti-Gay Laws Face Enforcement Challenges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Zimbabwe’s anti-gay laws remain a source of fear and uncertainty, even where prosecutions are difficult. For LGBTQ+ people, activists and public-health workers, the issue reaches far beyond courtroom statistics, affecting safety, access to healthcare and the wider fight against HIV. Here’s what the legal landscape means in practice.</w:t>
      </w:r>
      <w:r/>
    </w:p>
    <w:p>
      <w:pPr>
        <w:pStyle w:val="Heading2"/>
      </w:pPr>
      <w:r>
        <w:t>Enforcement is difficult, but the impact is real</w:t>
      </w:r>
      <w:r/>
    </w:p>
    <w:p>
      <w:r/>
      <w:r>
        <w:t xml:space="preserve">Zimbabwe’s laws restrict same-sex sexual activity, yet proving private conduct can be difficult. That practical barrier may limit prosecutions, but it doesn’t make the law harmless. Legal uncertainty can still encourage surveillance, intimidation and selective enforcement. </w:t>
      </w:r>
      <w:hyperlink r:id="rId9">
        <w:r>
          <w:rPr>
            <w:color w:val="0000EE"/>
            <w:u w:val="single"/>
          </w:rPr>
          <w:t>[2]</w:t>
        </w:r>
      </w:hyperlink>
      <w:r>
        <w:t xml:space="preserve">, </w:t>
      </w:r>
      <w:hyperlink r:id="rId10">
        <w:r>
          <w:rPr>
            <w:color w:val="0000EE"/>
            <w:u w:val="single"/>
          </w:rPr>
          <w:t>[4]</w:t>
        </w:r>
      </w:hyperlink>
      <w:r/>
    </w:p>
    <w:p>
      <w:r/>
      <w:r>
        <w:t xml:space="preserve">For LGBTQ+ Zimbabweans, the atmosphere matters as much as the wording of legislation. A law doesn’t need to produce frequent convictions to shape behaviour. It can make people think twice before reporting abuse, seeking help or trusting public institutions. </w:t>
      </w:r>
      <w:hyperlink r:id="rId11">
        <w:r>
          <w:rPr>
            <w:color w:val="0000EE"/>
            <w:u w:val="single"/>
          </w:rPr>
          <w:t>[3]</w:t>
        </w:r>
      </w:hyperlink>
      <w:r>
        <w:t xml:space="preserve">, </w:t>
      </w:r>
      <w:hyperlink r:id="rId12">
        <w:r>
          <w:rPr>
            <w:color w:val="0000EE"/>
            <w:u w:val="single"/>
          </w:rPr>
          <w:t>[6]</w:t>
        </w:r>
      </w:hyperlink>
      <w:r/>
    </w:p>
    <w:p>
      <w:pPr>
        <w:pStyle w:val="Heading2"/>
      </w:pPr>
      <w:r>
        <w:t>What does Zimbabwe’s legal framework cover?</w:t>
      </w:r>
      <w:r/>
    </w:p>
    <w:p>
      <w:r/>
      <w:r>
        <w:t xml:space="preserve">Zimbabwe criminalises certain consensual same-sex activity between men, while broader protections for LGBTQ+ people remain limited. The country also lacks comprehensive safeguards against discrimination based on sexual orientation and gender identity. </w:t>
      </w:r>
      <w:hyperlink r:id="rId9">
        <w:r>
          <w:rPr>
            <w:color w:val="0000EE"/>
            <w:u w:val="single"/>
          </w:rPr>
          <w:t>[2]</w:t>
        </w:r>
      </w:hyperlink>
      <w:r>
        <w:t xml:space="preserve">, </w:t>
      </w:r>
      <w:hyperlink r:id="rId11">
        <w:r>
          <w:rPr>
            <w:color w:val="0000EE"/>
            <w:u w:val="single"/>
          </w:rPr>
          <w:t>[3]</w:t>
        </w:r>
      </w:hyperlink>
      <w:r/>
    </w:p>
    <w:p>
      <w:r/>
      <w:r>
        <w:t xml:space="preserve">The legal picture is complicated by the gap between formal rules and daily practice. Some people may avoid direct prosecution, yet still face harassment, family rejection, workplace discrimination or pressure from authorities. That patchwork of risks is one reason legal status alone never tells the whole story. </w:t>
      </w:r>
      <w:hyperlink r:id="rId10">
        <w:r>
          <w:rPr>
            <w:color w:val="0000EE"/>
            <w:u w:val="single"/>
          </w:rPr>
          <w:t>[4]</w:t>
        </w:r>
      </w:hyperlink>
      <w:r>
        <w:t xml:space="preserve">, </w:t>
      </w:r>
      <w:hyperlink r:id="rId12">
        <w:r>
          <w:rPr>
            <w:color w:val="0000EE"/>
            <w:u w:val="single"/>
          </w:rPr>
          <w:t>[6]</w:t>
        </w:r>
      </w:hyperlink>
      <w:r/>
    </w:p>
    <w:p>
      <w:pPr>
        <w:pStyle w:val="Heading2"/>
      </w:pPr>
      <w:r>
        <w:t>Why public health is part of the conversation</w:t>
      </w:r>
      <w:r/>
    </w:p>
    <w:p>
      <w:r/>
      <w:r>
        <w:t xml:space="preserve">Restrictions and stigma can make healthcare harder to reach. People who fear being judged, exposed or reported may delay HIV testing, treatment or advice, which can undermine prevention efforts. HIV Justice Network has highlighted how criminalisation can affect the willingness of vulnerable communities to engage with health services. </w:t>
      </w:r>
      <w:hyperlink r:id="rId13">
        <w:r>
          <w:rPr>
            <w:color w:val="0000EE"/>
            <w:u w:val="single"/>
          </w:rPr>
          <w:t>[5]</w:t>
        </w:r>
      </w:hyperlink>
      <w:r>
        <w:t xml:space="preserve">, </w:t>
      </w:r>
      <w:hyperlink r:id="rId14">
        <w:r>
          <w:rPr>
            <w:color w:val="0000EE"/>
            <w:u w:val="single"/>
          </w:rPr>
          <w:t>[7]</w:t>
        </w:r>
      </w:hyperlink>
      <w:r/>
    </w:p>
    <w:p>
      <w:r/>
      <w:r>
        <w:t xml:space="preserve">That matters because effective HIV programmes rely on trust. Clinics need to feel calm, confidential and accessible, not like places where someone might be questioned about their identity or private life. As IPS News has reported, anti-gay policies can work against public-health goals by pushing people away from support. </w:t>
      </w:r>
      <w:hyperlink r:id="rId12">
        <w:r>
          <w:rPr>
            <w:color w:val="0000EE"/>
            <w:u w:val="single"/>
          </w:rPr>
          <w:t>[6]</w:t>
        </w:r>
      </w:hyperlink>
      <w:r>
        <w:t xml:space="preserve">, </w:t>
      </w:r>
      <w:hyperlink r:id="rId14">
        <w:r>
          <w:rPr>
            <w:color w:val="0000EE"/>
            <w:u w:val="single"/>
          </w:rPr>
          <w:t>[7]</w:t>
        </w:r>
      </w:hyperlink>
      <w:r/>
    </w:p>
    <w:p>
      <w:pPr>
        <w:pStyle w:val="Heading2"/>
      </w:pPr>
      <w:r>
        <w:t>Activists face a difficult balancing act</w:t>
      </w:r>
      <w:r/>
    </w:p>
    <w:p>
      <w:r/>
      <w:r>
        <w:t xml:space="preserve">Rights organisations working in Zimbabwe have documented a challenging environment for LGBTQ+ communities, with social hostility and legal restrictions reinforcing one another. Activists often have to campaign for safety and equality while also protecting the people they represent. </w:t>
      </w:r>
      <w:hyperlink r:id="rId11">
        <w:r>
          <w:rPr>
            <w:color w:val="0000EE"/>
            <w:u w:val="single"/>
          </w:rPr>
          <w:t>[3]</w:t>
        </w:r>
      </w:hyperlink>
      <w:r>
        <w:t xml:space="preserve">, </w:t>
      </w:r>
      <w:hyperlink r:id="rId10">
        <w:r>
          <w:rPr>
            <w:color w:val="0000EE"/>
            <w:u w:val="single"/>
          </w:rPr>
          <w:t>[4]</w:t>
        </w:r>
      </w:hyperlink>
      <w:r/>
    </w:p>
    <w:p>
      <w:r/>
      <w:r>
        <w:t xml:space="preserve">The result is a quieter form of pressure. Even when a case never reaches court, threats, public denunciation or the fear of being identified can have lasting effects. OutRight International’s regional work places Zimbabwe within a wider sub-Saharan African pattern where criminalisation and stigma continue to limit civic space. </w:t>
      </w:r>
      <w:hyperlink r:id="rId11">
        <w:r>
          <w:rPr>
            <w:color w:val="0000EE"/>
            <w:u w:val="single"/>
          </w:rPr>
          <w:t>[3]</w:t>
        </w:r>
      </w:hyperlink>
      <w:r/>
    </w:p>
    <w:p>
      <w:pPr>
        <w:pStyle w:val="Heading2"/>
      </w:pPr>
      <w:r>
        <w:t>What could change next?</w:t>
      </w:r>
      <w:r/>
    </w:p>
    <w:p>
      <w:r/>
      <w:r>
        <w:t xml:space="preserve">Legal reform would be the clearest route towards reducing risk, but change also depends on policing, healthcare practice and public attitudes. Decriminalisation, anti-discrimination protections and stronger confidentiality standards could help people seek services without fear. </w:t>
      </w:r>
      <w:hyperlink r:id="rId9">
        <w:r>
          <w:rPr>
            <w:color w:val="0000EE"/>
            <w:u w:val="single"/>
          </w:rPr>
          <w:t>[2]</w:t>
        </w:r>
      </w:hyperlink>
      <w:r>
        <w:t xml:space="preserve">, </w:t>
      </w:r>
      <w:hyperlink r:id="rId10">
        <w:r>
          <w:rPr>
            <w:color w:val="0000EE"/>
            <w:u w:val="single"/>
          </w:rPr>
          <w:t>[4]</w:t>
        </w:r>
      </w:hyperlink>
      <w:r/>
    </w:p>
    <w:p>
      <w:r/>
      <w:r>
        <w:t xml:space="preserve">For now, the central lesson is straightforward: laws are judged not only by how often they are enforced, but by how they shape everyday choices. A rule that is rarely tested in court can still affect whether someone feels safe at home, in a clinic or when asking for help. </w:t>
      </w:r>
      <w:hyperlink r:id="rId13">
        <w:r>
          <w:rPr>
            <w:color w:val="0000EE"/>
            <w:u w:val="single"/>
          </w:rPr>
          <w:t>[5]</w:t>
        </w:r>
      </w:hyperlink>
      <w:r>
        <w:t xml:space="preserve">, </w:t>
      </w:r>
      <w:hyperlink r:id="rId12">
        <w:r>
          <w:rPr>
            <w:color w:val="0000EE"/>
            <w:u w:val="single"/>
          </w:rPr>
          <w:t>[6]</w:t>
        </w:r>
      </w:hyperlink>
      <w:r/>
    </w:p>
    <w:p>
      <w:r/>
      <w:r>
        <w:t>It’s a reminder that difficult-to-police laws can still carry an everyday human cost.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[4]</w:t>
        </w:r>
      </w:hyperlink>
      <w:r>
        <w:t xml:space="preserve">, </w:t>
      </w:r>
      <w:hyperlink r:id="rId12">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12">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[3]</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3">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https://dailynews.co.zw/anti-gay-laws-hard-to-police/</w:t>
        </w:r>
      </w:hyperlink>
      <w:r>
        <w:t xml:space="preserve"> - Please view link - unable to able to access data</w:t>
      </w:r>
      <w:r/>
    </w:p>
    <w:p>
      <w:pPr>
        <w:pStyle w:val="ListNumber"/>
        <w:spacing w:line="240" w:lineRule="auto"/>
        <w:ind w:left="720"/>
      </w:pPr>
      <w:r/>
      <w:hyperlink r:id="rId9">
        <w:r>
          <w:rPr>
            <w:color w:val="0000EE"/>
            <w:u w:val="single"/>
          </w:rPr>
          <w:t>https://legalclarity.org/zimbabwe-gay-rights-legal-status-and-safety/</w:t>
        </w:r>
      </w:hyperlink>
      <w:r>
        <w:t xml:space="preserve"> - This article examines the legal and social environment for LGBTQ+ individuals in Zimbabwe, highlighting the criminalization of same-sex sexual activity under Section 73 of the Criminal Law (Codification and Reform) Act, which defines 'sodomy' and 'indecent acts' between men. The law carries penalties of up to one year in prison, fines, or both. The Constitution of Zimbabwe, adopted in 2013, does not protect against discrimination based on sexual orientation or gender identity, and the government has opposed reforms aimed at recognizing LGBTQ+ rights. Societal attitudes are largely conservative, leading to widespread homophobia and transphobia, resulting in discrimination, violence, and harassment against LGBTQ+ individuals. Many face challenges in education and employment, leading to high rates of unemployment and homelessness. Instances of physical assault, verbal harassment, and violence are common, often with little recourse due to the hostile attitude of authorities. Some individuals, particularly women, have been subjected to 'corrective rape' or pressured into forced marriages by family attempting to change their sexual orientation. Local LGBTQ+ organizations operate in a highly restrictive civic space, frequently facing harassment, vandalism, and legal obstacles. This pervasive social disapproval forces many individuals to remain deeply closeted to ensure personal safety and avoid social ostracization.</w:t>
      </w:r>
      <w:r/>
    </w:p>
    <w:p>
      <w:pPr>
        <w:pStyle w:val="ListNumber"/>
        <w:spacing w:line="240" w:lineRule="auto"/>
        <w:ind w:left="720"/>
      </w:pPr>
      <w:r/>
      <w:hyperlink r:id="rId11">
        <w:r>
          <w:rPr>
            <w:color w:val="0000EE"/>
            <w:u w:val="single"/>
          </w:rPr>
          <w:t>https://outrightinternational.org/our-work/sub-saharan-africa/zimbabwe</w:t>
        </w:r>
      </w:hyperlink>
      <w:r>
        <w:t xml:space="preserve"> - OutRight International provides an overview of the legal status of LGBTQ+ individuals in Zimbabwe, noting that same-sex relations are illegal for both men and women under Section 73 of the Criminal Law (Codification and Reform) Act, which criminalizes 'sodomy' and 'indecent acts' between same-sex individuals. The Constitution of Zimbabwe bans same-sex marriage, and there are no explicit legal protections for LGBTQ+ people. The government has conducted a long-standing campaign against the recognition of the human rights of queer individuals, with the ruling party, Zanu-PF, pledging to intensify the enforcement of these bans as part of its 2025 resolutions. This has given law enforcement and government officials the authority to target, arrest, extort, and harass sexual and gender minorities. Social backlash and stigma persist, creating a hostile environment for LGBTQ+ individuals.</w:t>
      </w:r>
      <w:r/>
    </w:p>
    <w:p>
      <w:pPr>
        <w:pStyle w:val="ListNumber"/>
        <w:spacing w:line="240" w:lineRule="auto"/>
        <w:ind w:left="720"/>
      </w:pPr>
      <w:r/>
      <w:hyperlink r:id="rId10">
        <w:r>
          <w:rPr>
            <w:color w:val="0000EE"/>
            <w:u w:val="single"/>
          </w:rPr>
          <w:t>https://journals.co.za/doi/10.47348/SLR/2022/i1a6</w:t>
        </w:r>
      </w:hyperlink>
      <w:r>
        <w:t xml:space="preserve"> - This article examines the role of the police in providing access to justice for sexual and gender-based violence (SGBV) against diverse women in Zimbabwe. It highlights that the reluctance of the police to efficiently and appropriately engage with SGBV cases reported by diverse women is encouraged by the homophobic context in which these take place. The ability of the police to provide justice to diverse women who experience SGBV can be strengthened by repealing the laws that criminalize same-sex relations and sodomy and by implementing regional human rights law as interpreted through Resolution 275 of the African Commission on Human and People’s Rights.</w:t>
      </w:r>
      <w:r/>
    </w:p>
    <w:p>
      <w:pPr>
        <w:pStyle w:val="ListNumber"/>
        <w:spacing w:line="240" w:lineRule="auto"/>
        <w:ind w:left="720"/>
      </w:pPr>
      <w:r/>
      <w:hyperlink r:id="rId13">
        <w:r>
          <w:rPr>
            <w:color w:val="0000EE"/>
            <w:u w:val="single"/>
          </w:rPr>
          <w:t>https://www.hivjustice.net/country/zw/</w:t>
        </w:r>
      </w:hyperlink>
      <w:r>
        <w:t xml:space="preserve"> - The HIV Justice Network provides an overview of Zimbabwe's HIV-specific criminal law, noting that the country was the first African nation to enact such a law in 2001, which criminalized individuals diagnosed with HIV who 'intentionally' infected others. This law was repealed in 2023, making Zimbabwe the second African country to fully repeal its HIV-specific criminal law. The article also discusses the broader context of HIV-related laws in Zimbabwe and their implications for public health and human rights.</w:t>
      </w:r>
      <w:r/>
    </w:p>
    <w:p>
      <w:pPr>
        <w:pStyle w:val="ListNumber"/>
        <w:spacing w:line="240" w:lineRule="auto"/>
        <w:ind w:left="720"/>
      </w:pPr>
      <w:r/>
      <w:hyperlink r:id="rId12">
        <w:r>
          <w:rPr>
            <w:color w:val="0000EE"/>
            <w:u w:val="single"/>
          </w:rPr>
          <w:t>https://www.ipsnews.net/2014/02/surviving-zimbabwes-anti-homosexuals-laws/</w:t>
        </w:r>
      </w:hyperlink>
      <w:r>
        <w:t xml:space="preserve"> - This article discusses the challenges faced by LGBTQ+ individuals in Zimbabwe due to the criminalization of same-sex relations. It highlights the risks of being in a same-sex relationship, including potential imprisonment, and the societal stigma and discrimination that LGBTQ+ individuals face. The article emphasizes the need for safe spaces where people can live their lives without fear of persecution.</w:t>
      </w:r>
      <w:r/>
    </w:p>
    <w:p>
      <w:pPr>
        <w:pStyle w:val="ListNumber"/>
        <w:spacing w:line="240" w:lineRule="auto"/>
        <w:ind w:left="720"/>
      </w:pPr>
      <w:r/>
      <w:hyperlink r:id="rId14">
        <w:r>
          <w:rPr>
            <w:color w:val="0000EE"/>
            <w:u w:val="single"/>
          </w:rPr>
          <w:t>https://www.ipsnews.net/2014/12/anti-gay-legislation-could-defeat-goal-to-end-aids-in-zimbabwe-by-2015/</w:t>
        </w:r>
      </w:hyperlink>
      <w:r>
        <w:t xml:space="preserve"> - This article examines how anti-gay legislation in Zimbabwe could hinder efforts to eradicate HIV/AIDS by 2015. It highlights that men who have sex with men and transgender people remain at the periphery of the country's intervention strategies, despite the mandate to eradicate HIV/AIDS under the U.N. Millennium Development Goals. The article calls for more inclusive strategies to address the needs of these vulnerable populations.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galclarity.org/zimbabwe-gay-rights-legal-status-and-safety/" TargetMode="External"/><Relationship Id="rId10" Type="http://schemas.openxmlformats.org/officeDocument/2006/relationships/hyperlink" Target="https://journals.co.za/doi/10.47348/SLR/2022/i1a6" TargetMode="External"/><Relationship Id="rId11" Type="http://schemas.openxmlformats.org/officeDocument/2006/relationships/hyperlink" Target="https://outrightinternational.org/our-work/sub-saharan-africa/zimbabwe" TargetMode="External"/><Relationship Id="rId12" Type="http://schemas.openxmlformats.org/officeDocument/2006/relationships/hyperlink" Target="https://www.ipsnews.net/2014/02/surviving-zimbabwes-anti-homosexuals-laws/" TargetMode="External"/><Relationship Id="rId13" Type="http://schemas.openxmlformats.org/officeDocument/2006/relationships/hyperlink" Target="https://www.hivjustice.net/country/zw/" TargetMode="External"/><Relationship Id="rId14" Type="http://schemas.openxmlformats.org/officeDocument/2006/relationships/hyperlink" Target="https://www.ipsnews.net/2014/12/anti-gay-legislation-could-defeat-goal-to-end-aids-in-zimbabwe-by-2015/" TargetMode="External"/><Relationship Id="rId15" Type="http://schemas.openxmlformats.org/officeDocument/2006/relationships/hyperlink" Target="https://dailynews.co.zw/anti-gay-laws-hard-to-pol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