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QueerCade makes finding LGBTQIA games easier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Players looking for games with LGBTQIA characters, stories, themes or creators now have a more focused place to start. QueerCade is a curated web app built around discovery rather than endless scrolling, bringing together featured titles, collections and a trackable library for anyone keen to find more inclusive games.</w:t>
      </w:r>
      <w:r/>
    </w:p>
    <w:p>
      <w:pPr>
        <w:pStyle w:val="Heading2"/>
      </w:pPr>
      <w:r>
        <w:t>Essential Takeaways</w:t>
      </w:r>
      <w:r/>
      <w:r/>
    </w:p>
    <w:p>
      <w:pPr>
        <w:pStyle w:val="ListBullet"/>
        <w:spacing w:line="240" w:lineRule="auto"/>
        <w:ind w:left="720"/>
      </w:pPr>
      <w:r/>
      <w:r>
        <w:rPr>
          <w:b/>
        </w:rPr>
        <w:t>A focused discovery tool:</w:t>
      </w:r>
      <w:r>
        <w:t xml:space="preserve"> QueerCade highlights games with LGBTQIA representation and creative connections.</w:t>
      </w:r>
      <w:r/>
    </w:p>
    <w:p>
      <w:pPr>
        <w:pStyle w:val="ListBullet"/>
        <w:spacing w:line="240" w:lineRule="auto"/>
        <w:ind w:left="720"/>
      </w:pPr>
      <w:r/>
      <w:r>
        <w:rPr>
          <w:b/>
        </w:rPr>
        <w:t>Built from real game data:</w:t>
      </w:r>
      <w:r>
        <w:t xml:space="preserve"> The app connects to the IGDB database to gather structured information.</w:t>
      </w:r>
      <w:r/>
    </w:p>
    <w:p>
      <w:pPr>
        <w:pStyle w:val="ListBullet"/>
        <w:spacing w:line="240" w:lineRule="auto"/>
        <w:ind w:left="720"/>
      </w:pPr>
      <w:r/>
      <w:r>
        <w:rPr>
          <w:b/>
        </w:rPr>
        <w:t>Curated rather than chaotic:</w:t>
      </w:r>
      <w:r>
        <w:t xml:space="preserve"> Featured picks and collections help players browse with more direction.</w:t>
      </w:r>
      <w:r/>
    </w:p>
    <w:p>
      <w:pPr>
        <w:pStyle w:val="ListBullet"/>
        <w:spacing w:line="240" w:lineRule="auto"/>
        <w:ind w:left="720"/>
      </w:pPr>
      <w:r/>
      <w:r>
        <w:rPr>
          <w:b/>
        </w:rPr>
        <w:t>Made with modern web tools:</w:t>
      </w:r>
      <w:r>
        <w:t xml:space="preserve"> Lovable, Firecrawl, Sanity and Superhuman GO all played a role.</w:t>
      </w:r>
      <w:r/>
    </w:p>
    <w:p>
      <w:pPr>
        <w:pStyle w:val="ListBullet"/>
        <w:spacing w:line="240" w:lineRule="auto"/>
        <w:ind w:left="720"/>
      </w:pPr>
      <w:r/>
      <w:r>
        <w:rPr>
          <w:b/>
        </w:rPr>
        <w:t>Useful for curious players:</w:t>
      </w:r>
      <w:r>
        <w:t xml:space="preserve"> It offers a starting point for finding games beyond the usual recommendation lists.</w:t>
      </w:r>
      <w:r/>
      <w:r/>
    </w:p>
    <w:p>
      <w:pPr>
        <w:pStyle w:val="Heading2"/>
      </w:pPr>
      <w:r>
        <w:t>A sharper way to discover LGBTQIA games</w:t>
      </w:r>
      <w:r/>
    </w:p>
    <w:p>
      <w:r/>
      <w:r>
        <w:t>QueerCade starts with a simple frustration: finding games with LGBTQIA stories and characters can still feel oddly difficult. Search broadly and the results are often buried among generic recommendation lists, while smaller or less prominent titles can disappear entirely.</w:t>
      </w:r>
      <w:r/>
    </w:p>
    <w:p>
      <w:r/>
      <w:r>
        <w:t>The app’s answer is a curated arcade of games, designed to make browsing feel more inviting and less like homework. Players can explore featured selections, themed collections and a library they can keep track of, giving the experience a pleasantly personal feel.</w:t>
      </w:r>
      <w:r/>
    </w:p>
    <w:p>
      <w:r/>
      <w:r>
        <w:t>That approach matters because representation in games isn't limited to one genre or format. It can appear in a central storyline, a supporting character, a relationship, a world-building detail or the identity of the people who made the game.</w:t>
      </w:r>
      <w:r/>
    </w:p>
    <w:p>
      <w:pPr>
        <w:pStyle w:val="Heading2"/>
      </w:pPr>
      <w:r>
        <w:t>How the project pulls its information together</w:t>
      </w:r>
      <w:r/>
    </w:p>
    <w:p>
      <w:r/>
      <w:r>
        <w:t>The project uses the IGDB API as its main source of structured game data. That gives QueerCade a practical foundation, including information that can be stored and organised rather than gathered manually title by title.</w:t>
      </w:r>
      <w:r/>
    </w:p>
    <w:p>
      <w:r/>
      <w:r>
        <w:t>Firecrawl was then used to seed the database with starter content based on the creator's search criteria. It’s a useful example of automation doing the repetitive groundwork, while curation gives the final result a more human point of view.</w:t>
      </w:r>
      <w:r/>
    </w:p>
    <w:p>
      <w:r/>
      <w:r>
        <w:t>Sanity provides the content system behind the app, including its Studio and Context MCP. In everyday terms, that means the project has a structured place to manage the catalogue instead of relying on a loose collection of pages and notes.</w:t>
      </w:r>
      <w:r/>
    </w:p>
    <w:p>
      <w:pPr>
        <w:pStyle w:val="Heading2"/>
      </w:pPr>
      <w:r>
        <w:t>Why curation still beats another giant database</w:t>
      </w:r>
      <w:r/>
    </w:p>
    <w:p>
      <w:r/>
      <w:r>
        <w:t>There’s no shortage of game databases, but size isn't the same as usefulness. A huge catalogue can be impressive, yet it often leaves players wondering where to begin. QueerCade leans into the more helpful question: which games are worth exploring first?</w:t>
      </w:r>
      <w:r/>
    </w:p>
    <w:p>
      <w:r/>
      <w:r>
        <w:t>The result feels closer to a specialist shop floor than a warehouse. Collections can give browsing a theme, while featured picks offer an editorial nudge for anyone who doesn't want to assemble a shortlist from scratch.</w:t>
      </w:r>
      <w:r/>
    </w:p>
    <w:p>
      <w:r/>
      <w:r>
        <w:t>That balance is especially valuable for players searching for LGBTQIA games with specific kinds of representation. A curated approach can surface connections between titles and create a sense of discovery that a plain search box rarely provides.</w:t>
      </w:r>
      <w:r/>
    </w:p>
    <w:p>
      <w:pPr>
        <w:pStyle w:val="Heading2"/>
      </w:pPr>
      <w:r>
        <w:t>The tools behind the colourful idea</w:t>
      </w:r>
      <w:r/>
    </w:p>
    <w:p>
      <w:r/>
      <w:r>
        <w:t>The app was created with Lovable, which helped turn the concept into a working web experience. It connects to IGDB, uses Firecrawl for initial content gathering and saves its structured information to Sanity.</w:t>
      </w:r>
      <w:r/>
    </w:p>
    <w:p>
      <w:r/>
      <w:r>
        <w:t>The creator also tested a knowledge-base approach but found a 150-document limit impractical for the scale of the project. Instead, the agent connection uses Superhuman GO with a custom Pack, showing how the build adapted when one route proved too restrictive.</w:t>
      </w:r>
      <w:r/>
    </w:p>
    <w:p>
      <w:r/>
      <w:r>
        <w:t>That flexibility is part of the story. QueerCade isn't just a finished directory; it’s also a compact demonstration of how no-code and developer tools can be combined to make a specialised cultural resource.</w:t>
      </w:r>
      <w:r/>
    </w:p>
    <w:p>
      <w:pPr>
        <w:pStyle w:val="Heading2"/>
      </w:pPr>
      <w:r>
        <w:t>A promising starting point for better representation</w:t>
      </w:r>
      <w:r/>
    </w:p>
    <w:p>
      <w:r/>
      <w:r>
        <w:t>QueerCade is most interesting as a focused starting point, not a claim to represent every LGBTQIA game ever made. Its value lies in making the first step easier, especially for players who want recommendations shaped by identity, theme and creative context.</w:t>
      </w:r>
      <w:r/>
    </w:p>
    <w:p>
      <w:r/>
      <w:r>
        <w:t>There’s room for the idea to grow through more collections, richer editorial notes and community input. The difficult part will be maintaining thoughtful curation as the library expands, so that the app keeps its warm, guided feel rather than becoming another noisy catalogue.</w:t>
      </w:r>
      <w:r/>
    </w:p>
    <w:p>
      <w:r/>
      <w:r>
        <w:t>For now, the concept is refreshingly direct. Sometimes the best discovery tool isn't the one with the most entries, but the one that understands why you're searching.</w:t>
      </w:r>
      <w:r/>
    </w:p>
    <w:p>
      <w:r/>
      <w:r>
        <w:t>A more welcoming game library can start with one well-chosen recommendation.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[4]</w:t>
        </w:r>
      </w:hyperlink>
      <w:r>
        <w:t xml:space="preserve">, </w:t>
      </w:r>
      <w:hyperlink r:id="rId13">
        <w:r>
          <w:rPr>
            <w:color w:val="0000EE"/>
            <w:u w:val="single"/>
          </w:rPr>
          <w:t>[7]</w:t>
        </w:r>
      </w:hyperlink>
      <w:r>
        <w:t xml:space="preserve">- Paragraph 3: </w:t>
      </w:r>
      <w:hyperlink r:id="rId10">
        <w:r>
          <w:rPr>
            <w:color w:val="0000EE"/>
            <w:u w:val="single"/>
          </w:rPr>
          <w:t>[2]</w:t>
        </w:r>
      </w:hyperlink>
      <w:r>
        <w:t xml:space="preserve">, </w:t>
      </w:r>
      <w:hyperlink r:id="rId14">
        <w:r>
          <w:rPr>
            <w:color w:val="0000EE"/>
            <w:u w:val="single"/>
          </w:rPr>
          <w:t>[3]</w:t>
        </w:r>
      </w:hyperlink>
      <w:r>
        <w:t xml:space="preserve">- Paragraph 4: </w:t>
      </w:r>
      <w:hyperlink r:id="rId12">
        <w:r>
          <w:rPr>
            <w:color w:val="0000EE"/>
            <w:u w:val="single"/>
          </w:rPr>
          <w:t>[4]</w:t>
        </w:r>
      </w:hyperlink>
      <w:r>
        <w:t xml:space="preserve">, </w:t>
      </w:r>
      <w:hyperlink r:id="rId15">
        <w:r>
          <w:rPr>
            <w:color w:val="0000EE"/>
            <w:u w:val="single"/>
          </w:rPr>
          <w:t>[5]</w:t>
        </w:r>
      </w:hyperlink>
      <w:r>
        <w:t xml:space="preserve">- Paragraph 5: </w:t>
      </w:r>
      <w:hyperlink r:id="rId10">
        <w:r>
          <w:rPr>
            <w:color w:val="0000EE"/>
            <w:u w:val="single"/>
          </w:rPr>
          <w:t>[2]</w:t>
        </w:r>
      </w:hyperlink>
      <w:r>
        <w:t xml:space="preserve">, </w:t>
      </w:r>
      <w:hyperlink r:id="rId14">
        <w:r>
          <w:rPr>
            <w:color w:val="0000EE"/>
            <w:u w:val="single"/>
          </w:rPr>
          <w:t>[3]</w:t>
        </w:r>
      </w:hyperlink>
      <w:r>
        <w:t xml:space="preserve">- Paragraph 6: </w:t>
      </w:r>
      <w:hyperlink r:id="rId12">
        <w:r>
          <w:rPr>
            <w:color w:val="0000EE"/>
            <w:u w:val="single"/>
          </w:rPr>
          <w:t>[4]</w:t>
        </w:r>
      </w:hyperlink>
      <w:r>
        <w:t xml:space="preserve">, </w:t>
      </w:r>
      <w:hyperlink r:id="rId11">
        <w:r>
          <w:rPr>
            <w:color w:val="0000EE"/>
            <w:u w:val="single"/>
          </w:rPr>
          <w:t>[6]</w:t>
        </w:r>
      </w:hyperlink>
      <w:r>
        <w:t xml:space="preserve">- Paragraph 7: </w:t>
      </w:r>
      <w:hyperlink r:id="rId15">
        <w:r>
          <w:rPr>
            <w:color w:val="0000EE"/>
            <w:u w:val="single"/>
          </w:rPr>
          <w:t>[5]</w:t>
        </w:r>
      </w:hyperlink>
      <w:r>
        <w:t xml:space="preserve">, </w:t>
      </w:r>
      <w:hyperlink r:id="rId13">
        <w:r>
          <w:rPr>
            <w:color w:val="0000EE"/>
            <w:u w:val="single"/>
          </w:rPr>
          <w:t>[7]</w:t>
        </w:r>
      </w:hyperlink>
      <w:r>
        <w:t xml:space="preserve">- Paragraph 8: </w:t>
      </w:r>
      <w:hyperlink r:id="rId10">
        <w:r>
          <w:rPr>
            <w:color w:val="0000EE"/>
            <w:u w:val="single"/>
          </w:rPr>
          <w:t>[2]</w:t>
        </w:r>
      </w:hyperlink>
      <w:r>
        <w:t xml:space="preserve">, </w:t>
      </w:r>
      <w:hyperlink r:id="rId12">
        <w:r>
          <w:rPr>
            <w:color w:val="0000EE"/>
            <w:u w:val="single"/>
          </w:rPr>
          <w:t>[4]</w:t>
        </w:r>
      </w:hyperlink>
      <w:r>
        <w:t xml:space="preserve">- Paragraph 9: </w:t>
      </w:r>
      <w:hyperlink r:id="rId14">
        <w:r>
          <w:rPr>
            <w:color w:val="0000EE"/>
            <w:u w:val="single"/>
          </w:rPr>
          <w:t>[3]</w:t>
        </w:r>
      </w:hyperlink>
      <w:r>
        <w:t xml:space="preserve">, </w:t>
      </w:r>
      <w:hyperlink r:id="rId11">
        <w:r>
          <w:rPr>
            <w:color w:val="0000EE"/>
            <w:u w:val="single"/>
          </w:rPr>
          <w:t>[6]</w:t>
        </w:r>
      </w:hyperlink>
      <w:r>
        <w:t xml:space="preserve">- Paragraph 10: </w:t>
      </w:r>
      <w:hyperlink r:id="rId12">
        <w:r>
          <w:rPr>
            <w:color w:val="0000EE"/>
            <w:u w:val="single"/>
          </w:rPr>
          <w:t>[4]</w:t>
        </w:r>
      </w:hyperlink>
      <w:r>
        <w:t xml:space="preserve">, </w:t>
      </w:r>
      <w:hyperlink r:id="rId15">
        <w:r>
          <w:rPr>
            <w:color w:val="0000EE"/>
            <w:u w:val="single"/>
          </w:rPr>
          <w:t>[5]</w:t>
        </w:r>
      </w:hyperlink>
      <w:r>
        <w:t xml:space="preserve">- Paragraph 11: </w:t>
      </w:r>
      <w:hyperlink r:id="rId10">
        <w:r>
          <w:rPr>
            <w:color w:val="0000EE"/>
            <w:u w:val="single"/>
          </w:rPr>
          <w:t>[2]</w:t>
        </w:r>
      </w:hyperlink>
      <w:r>
        <w:t xml:space="preserve">, </w:t>
      </w:r>
      <w:hyperlink r:id="rId13">
        <w:r>
          <w:rPr>
            <w:color w:val="0000EE"/>
            <w:u w:val="single"/>
          </w:rPr>
          <w:t>[7]</w:t>
        </w:r>
      </w:hyperlink>
      <w:r>
        <w:t xml:space="preserve">- Paragraph 12: </w:t>
      </w:r>
      <w:hyperlink r:id="rId14">
        <w:r>
          <w:rPr>
            <w:color w:val="0000EE"/>
            <w:u w:val="single"/>
          </w:rPr>
          <w:t>[3]</w:t>
        </w:r>
      </w:hyperlink>
      <w:r>
        <w:t xml:space="preserve">, </w:t>
      </w:r>
      <w:hyperlink r:id="rId12">
        <w:r>
          <w:rPr>
            <w:color w:val="0000EE"/>
            <w:u w:val="single"/>
          </w:rPr>
          <w:t>[4]</w:t>
        </w:r>
      </w:hyperlink>
      <w:r>
        <w:t xml:space="preserve">- Paragraph 13: </w:t>
      </w:r>
      <w:hyperlink r:id="rId15">
        <w:r>
          <w:rPr>
            <w:color w:val="0000EE"/>
            <w:u w:val="single"/>
          </w:rPr>
          <w:t>[5]</w:t>
        </w:r>
      </w:hyperlink>
      <w:r>
        <w:t xml:space="preserve">,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https://dev.to/mpmike/queercade-2997</w:t>
        </w:r>
      </w:hyperlink>
      <w:r>
        <w:t xml:space="preserve"> - Please view link - unable to able to access data</w:t>
      </w:r>
      <w:r/>
    </w:p>
    <w:p>
      <w:pPr>
        <w:pStyle w:val="ListNumber"/>
        <w:spacing w:line="240" w:lineRule="auto"/>
        <w:ind w:left="720"/>
      </w:pPr>
      <w:r/>
      <w:hyperlink r:id="rId10">
        <w:r>
          <w:rPr>
            <w:color w:val="0000EE"/>
            <w:u w:val="single"/>
          </w:rPr>
          <w:t>https://www.igdb.com/</w:t>
        </w:r>
      </w:hyperlink>
      <w:r>
        <w:t xml:space="preserve"> - The Internet Game Database (IGDB) is an online database launched in 2014, providing comprehensive information about video games, including details about games, companies, crew, and cast. Similar to Amazon's Internet Movie Database, IGDB allows registered users to rate, list, and review games, as well as edit and create pages, which are published after validation by IGDB's employees. In 2019, IGDB was acquired by Twitch, a subsidiary of Amazon.</w:t>
      </w:r>
      <w:r/>
    </w:p>
    <w:p>
      <w:pPr>
        <w:pStyle w:val="ListNumber"/>
        <w:spacing w:line="240" w:lineRule="auto"/>
        <w:ind w:left="720"/>
      </w:pPr>
      <w:r/>
      <w:hyperlink r:id="rId14">
        <w:r>
          <w:rPr>
            <w:color w:val="0000EE"/>
            <w:u w:val="single"/>
          </w:rPr>
          <w:t>https://www.firecrawl.dev/about</w:t>
        </w:r>
      </w:hyperlink>
      <w:r>
        <w:t xml:space="preserve"> - Firecrawl is an API designed to search, scrape, and interact with the web at scale. It transforms the live internet into clean Markdown and structured data for large language models (LLMs), agents, and AI-native software. The platform aims to provide developers with a streamlined way to feed data to LLMs without the need for complex proxies, scrapers, and post-processing logic, thereby enhancing the performance and accuracy of AI systems.</w:t>
      </w:r>
      <w:r/>
    </w:p>
    <w:p>
      <w:pPr>
        <w:pStyle w:val="ListNumber"/>
        <w:spacing w:line="240" w:lineRule="auto"/>
        <w:ind w:left="720"/>
      </w:pPr>
      <w:r/>
      <w:hyperlink r:id="rId12">
        <w:r>
          <w:rPr>
            <w:color w:val="0000EE"/>
            <w:u w:val="single"/>
          </w:rPr>
          <w:t>https://www.sanity.io/docs/studio</w:t>
        </w:r>
      </w:hyperlink>
      <w:r>
        <w:t xml:space="preserve"> - Sanity Studio is an open-source, real-time collaborative content workbench that allows developers to define content models using JavaScript objects. The Studio automatically generates a powerful editing environment based on these definitions and offers extensive customization options through a React-based framework. This enables developers to tailor the editorial experience to specific workflows, providing a flexible and efficient platform for content management.</w:t>
      </w:r>
      <w:r/>
    </w:p>
    <w:p>
      <w:pPr>
        <w:pStyle w:val="ListNumber"/>
        <w:spacing w:line="240" w:lineRule="auto"/>
        <w:ind w:left="720"/>
      </w:pPr>
      <w:r/>
      <w:hyperlink r:id="rId15">
        <w:r>
          <w:rPr>
            <w:color w:val="0000EE"/>
            <w:u w:val="single"/>
          </w:rPr>
          <w:t>https://www.superhuman.com/go</w:t>
        </w:r>
      </w:hyperlink>
      <w:r>
        <w:t xml:space="preserve"> - Superhuman GO is a platform that enables developers to create custom integrations and workflows for Superhuman, an email client known for its speed and efficiency. By building custom Packs, developers can extend Superhuman's functionality to suit specific needs, such as connecting to external APIs or automating tasks. This allows users to enhance their email experience with personalized features and integrations.</w:t>
      </w:r>
      <w:r/>
    </w:p>
    <w:p>
      <w:pPr>
        <w:pStyle w:val="ListNumber"/>
        <w:spacing w:line="240" w:lineRule="auto"/>
        <w:ind w:left="720"/>
      </w:pPr>
      <w:r/>
      <w:hyperlink r:id="rId11">
        <w:r>
          <w:rPr>
            <w:color w:val="0000EE"/>
            <w:u w:val="single"/>
          </w:rPr>
          <w:t>https://www.lovable.com/</w:t>
        </w:r>
      </w:hyperlink>
      <w:r>
        <w:t xml:space="preserve"> - Lovable is a platform that allows developers to build web applications by connecting to various APIs and services. It provides tools and resources to streamline the development process, enabling the creation of applications that can interact with multiple data sources and services. This facilitates the rapid development of feature-rich web applications tailored to specific requirements.</w:t>
      </w:r>
      <w:r/>
    </w:p>
    <w:p>
      <w:pPr>
        <w:pStyle w:val="ListNumber"/>
        <w:spacing w:line="240" w:lineRule="auto"/>
        <w:ind w:left="720"/>
      </w:pPr>
      <w:r/>
      <w:hyperlink r:id="rId13">
        <w:r>
          <w:rPr>
            <w:color w:val="0000EE"/>
            <w:u w:val="single"/>
          </w:rPr>
          <w:t>https://www.dev.to/</w:t>
        </w:r>
      </w:hyperlink>
      <w:r>
        <w:t xml:space="preserve"> - DEV Community is a platform where software developers share, stay up-to-date, and grow their careers. It offers a space for developers to discuss topics, share articles, and engage with a community of like-minded individuals. The platform is built on Forem, an open-source software that powers various inclusive communities, and is made with Ruby on Rails.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ev.to/mpmike/queercade-2997" TargetMode="External"/><Relationship Id="rId10" Type="http://schemas.openxmlformats.org/officeDocument/2006/relationships/hyperlink" Target="https://www.igdb.com/" TargetMode="External"/><Relationship Id="rId11" Type="http://schemas.openxmlformats.org/officeDocument/2006/relationships/hyperlink" Target="https://www.lovable.com/" TargetMode="External"/><Relationship Id="rId12" Type="http://schemas.openxmlformats.org/officeDocument/2006/relationships/hyperlink" Target="https://www.sanity.io/docs/studio" TargetMode="External"/><Relationship Id="rId13" Type="http://schemas.openxmlformats.org/officeDocument/2006/relationships/hyperlink" Target="https://www.dev.to/" TargetMode="External"/><Relationship Id="rId14" Type="http://schemas.openxmlformats.org/officeDocument/2006/relationships/hyperlink" Target="https://www.firecrawl.dev/about" TargetMode="External"/><Relationship Id="rId15" Type="http://schemas.openxmlformats.org/officeDocument/2006/relationships/hyperlink" Target="https://www.superhuman.com/g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