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Synod Study Group 9 Report Offers LGBTQ Catholics Hope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Catholic communities are weighing a new Vatican study group report on LGBTQ people, released after the Synod on Synodality, because its emphasis on listening, conscience and lived experience could reshape pastoral conversations without claiming to change church teaching overnight.</w:t>
      </w:r>
      <w:r/>
    </w:p>
    <w:p>
      <w:pPr>
        <w:pStyle w:val="Heading2"/>
      </w:pPr>
      <w:r>
        <w:t>Essential Takeaways</w:t>
      </w:r>
      <w:r/>
      <w:r/>
    </w:p>
    <w:p>
      <w:pPr>
        <w:pStyle w:val="ListBullet"/>
        <w:spacing w:line="240" w:lineRule="auto"/>
        <w:ind w:left="720"/>
      </w:pPr>
      <w:r/>
      <w:r>
        <w:rPr>
          <w:b/>
        </w:rPr>
        <w:t>It is not a ruling:</w:t>
      </w:r>
      <w:r>
        <w:t xml:space="preserve"> The report offers theological reflection, not a binding magisterial decision.</w:t>
      </w:r>
      <w:r/>
    </w:p>
    <w:p>
      <w:pPr>
        <w:pStyle w:val="ListBullet"/>
        <w:spacing w:line="240" w:lineRule="auto"/>
        <w:ind w:left="720"/>
      </w:pPr>
      <w:r/>
      <w:r>
        <w:rPr>
          <w:b/>
        </w:rPr>
        <w:t>Lived experience matters:</w:t>
      </w:r>
      <w:r>
        <w:t xml:space="preserve"> Two married gay Catholic men describe faith, family life and belonging.</w:t>
      </w:r>
      <w:r/>
    </w:p>
    <w:p>
      <w:pPr>
        <w:pStyle w:val="ListBullet"/>
        <w:spacing w:line="240" w:lineRule="auto"/>
        <w:ind w:left="720"/>
      </w:pPr>
      <w:r/>
      <w:r>
        <w:rPr>
          <w:b/>
        </w:rPr>
        <w:t>The approach is exploratory:</w:t>
      </w:r>
      <w:r>
        <w:t xml:space="preserve"> Study Group 9 considers Scripture, theology, human sciences and pastoral practice together.</w:t>
      </w:r>
      <w:r/>
    </w:p>
    <w:p>
      <w:pPr>
        <w:pStyle w:val="ListBullet"/>
        <w:spacing w:line="240" w:lineRule="auto"/>
        <w:ind w:left="720"/>
      </w:pPr>
      <w:r/>
      <w:r>
        <w:rPr>
          <w:b/>
        </w:rPr>
        <w:t>Reactions are divided:</w:t>
      </w:r>
      <w:r>
        <w:t xml:space="preserve"> LGBTQ Catholic advocates have welcomed its tone, while critics warn it could unsettle established doctrine.</w:t>
      </w:r>
      <w:r/>
    </w:p>
    <w:p>
      <w:pPr>
        <w:pStyle w:val="ListBullet"/>
        <w:spacing w:line="240" w:lineRule="auto"/>
        <w:ind w:left="720"/>
      </w:pPr>
      <w:r/>
      <w:r>
        <w:rPr>
          <w:b/>
        </w:rPr>
        <w:t>The next step is local:</w:t>
      </w:r>
      <w:r>
        <w:t xml:space="preserve"> The report is intended to encourage discernment and discussion in churches and communities.</w:t>
      </w:r>
      <w:r/>
      <w:r/>
    </w:p>
    <w:p>
      <w:pPr>
        <w:pStyle w:val="Heading2"/>
      </w:pPr>
      <w:r>
        <w:t>A quiet Vatican document with a loud impact</w:t>
      </w:r>
      <w:r/>
    </w:p>
    <w:p>
      <w:r/>
      <w:r>
        <w:t>The most striking feature of the Study Group 9 report is its willingness to listen before delivering a verdict. Rather than presenting a neat answer, it asks how the church can recognise where faith, conscience and human experience meet. New Ways Ministry described the publication as significant for LGBTQ Catholics, particularly because it includes personal testimony rather than discussing people only in abstract theological terms.</w:t>
      </w:r>
      <w:r/>
    </w:p>
    <w:p>
      <w:r/>
      <w:r>
        <w:t>That gives the text a human texture. Behind the formal language are stories of prayer, hurt, relationships and the search for a Catholic home. For readers who have felt discussed but not heard, that distinction could feel enormous.</w:t>
      </w:r>
      <w:r/>
    </w:p>
    <w:p>
      <w:r/>
      <w:r>
        <w:t>The report emerged from the wider synodal process that followed the 2024 general assembly. Archbishopric information about the study groups places the work within the Synod on Synodality's broader effort to examine complex questions through shared discernment rather than quick conclusions.</w:t>
      </w:r>
      <w:r/>
    </w:p>
    <w:p>
      <w:pPr>
        <w:pStyle w:val="Heading2"/>
      </w:pPr>
      <w:r>
        <w:t>What Study Group 9 is, and what it isn't</w:t>
      </w:r>
      <w:r/>
    </w:p>
    <w:p>
      <w:r/>
      <w:r>
        <w:t>It would be a mistake to treat the report as a new catechism or an immediate change to Catholic doctrine. The National Catholic Register's coverage presents it as part of a contested synodal process, while Catholic Culture also reported on the publication amid wider debate about the authority and direction of the study groups.</w:t>
      </w:r>
      <w:r/>
    </w:p>
    <w:p>
      <w:r/>
      <w:r>
        <w:t>In practical terms, the document is closer to a theological working paper. It gathers arguments, asks difficult questions and points towards further reflection. That may sound cautious, but in a church where language carries considerable weight, even a change in method can matter.</w:t>
      </w:r>
      <w:r/>
    </w:p>
    <w:p>
      <w:r/>
      <w:r>
        <w:t>The report's supporters see that openness as a promising development. Critics, including Bishop Athanasius Schneider in commentary published by Complicit Clergy, have argued that the document risks departing from established Catholic teaching. The disagreement is not a footnote; it's the central story surrounding Study Group 9.</w:t>
      </w:r>
      <w:r/>
    </w:p>
    <w:p>
      <w:pPr>
        <w:pStyle w:val="Heading2"/>
      </w:pPr>
      <w:r>
        <w:t>Why the two testimonies matter</w:t>
      </w:r>
      <w:r/>
    </w:p>
    <w:p>
      <w:r/>
      <w:r>
        <w:t>The inclusion of two married gay men is arguably the report's most powerful choice. Their accounts present LGBTQ Catholics as active participants in sacramental and community life, not as a distant policy question. New Ways Ministry highlighted passages that describe sexuality, marriage, conscience and belonging through personal experience.</w:t>
      </w:r>
      <w:r/>
    </w:p>
    <w:p>
      <w:r/>
      <w:r>
        <w:t>One testimony focuses on healing after rejection and the damage caused by so-called conversion therapies. The other describes sexuality as a gift and marriage as a place of flourishing. Together, the accounts challenge the assumption that LGBTQ Catholic lives can be understood adequately through generalisations alone.</w:t>
      </w:r>
      <w:r/>
    </w:p>
    <w:p>
      <w:r/>
      <w:r>
        <w:t>That doesn't settle every theological dispute, of course. But it does make the conversation harder to keep at arm's length. A document can debate concepts indefinitely; a testimony brings the conversation into the room.</w:t>
      </w:r>
      <w:r/>
    </w:p>
    <w:p>
      <w:pPr>
        <w:pStyle w:val="Heading2"/>
      </w:pPr>
      <w:r>
        <w:t>Scripture, conscience and a wider theological lens</w:t>
      </w:r>
      <w:r/>
    </w:p>
    <w:p>
      <w:r/>
      <w:r>
        <w:t>Study Group 9 draws on earlier church discussions about biblical interpretation and pastoral care, while also asking whether contemporary knowledge of human beings should inform theological reflection. New Ways Ministry's published excerpts underline the report's interest in combining Scripture with lived experience and insights from several academic disciplines.</w:t>
      </w:r>
      <w:r/>
    </w:p>
    <w:p>
      <w:r/>
      <w:r>
        <w:t>This is where the debate becomes especially sensitive. Supporters say a fuller understanding of human relationships requires careful attention to context, science and the experiences of faithful people. Opponents argue that such an approach can become a way of placing modern assumptions above biblical and traditional teaching.</w:t>
      </w:r>
      <w:r/>
    </w:p>
    <w:p>
      <w:r/>
      <w:r>
        <w:t>The report's emphasis on conscience adds another layer. It treats conscience not as a private excuse to ignore the church, but as a serious responsibility to seek truth before God. For LGBTQ Catholics, that language may offer recognition after years of feeling that their inner lives were dismissed or condemned.</w:t>
      </w:r>
      <w:r/>
    </w:p>
    <w:p>
      <w:pPr>
        <w:pStyle w:val="Heading2"/>
      </w:pPr>
      <w:r>
        <w:t>What happens next for LGBTQ Catholics?</w:t>
      </w:r>
      <w:r/>
    </w:p>
    <w:p>
      <w:r/>
      <w:r>
        <w:t>The immediate effect is unlikely to be a sudden change in parish practice. Instead, the report may influence conversations among bishops, theologians, priests and lay Catholics, particularly in places where pastoral care is already evolving. New Ways Ministry welcomed the document's hopeful elements, while Catholic and conservative commentators have continued to question its theological direction.</w:t>
      </w:r>
      <w:r/>
    </w:p>
    <w:p>
      <w:r/>
      <w:r>
        <w:t>For local communities, the practical test will be whether listening produces safer and more honest pastoral care. That could mean better training, less careless language, more space for testimony and a clearer refusal of homophobia and transphobia. It won't resolve every disagreement, but it could change how people disagree.</w:t>
      </w:r>
      <w:r/>
    </w:p>
    <w:p>
      <w:r/>
      <w:r>
        <w:t>The report leaves the church with an unfinished task rather than a final answer. For some, that will feel frustrating. For others, especially LGBTQ Catholics who have waited years to see their lives treated as part of the church's reality, an unfinished conversation may still be a meaningful beginning.</w:t>
      </w:r>
      <w:r/>
    </w:p>
    <w:p>
      <w:r/>
      <w:r>
        <w:t>A more listening-led synodal path could prove modest on paper but deeply personal in practice.</w:t>
      </w:r>
      <w:r/>
    </w:p>
    <w:p>
      <w:r/>
      <w:r>
        <w:t>Explore the report with care, context and room for honest disagreement.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5">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[7]</w:t>
        </w:r>
      </w:hyperlink>
      <w:r>
        <w:t xml:space="preserve">- Paragraph 9: </w:t>
      </w:r>
      <w:hyperlink r:id="rId11">
        <w:r>
          <w:rPr>
            <w:color w:val="0000EE"/>
            <w:u w:val="single"/>
          </w:rPr>
          <w:t>[3]</w:t>
        </w:r>
      </w:hyperlink>
      <w:r>
        <w:t xml:space="preserve">, </w:t>
      </w:r>
      <w:hyperlink r:id="rId15">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5">
        <w:r>
          <w:rPr>
            <w:color w:val="0000EE"/>
            <w:u w:val="single"/>
          </w:rPr>
          <w:t>[4]</w:t>
        </w:r>
      </w:hyperlink>
      <w:r>
        <w:t xml:space="preserve">- Paragraph 13: </w:t>
      </w:r>
      <w:hyperlink r:id="rId10">
        <w:r>
          <w:rPr>
            <w:color w:val="0000EE"/>
            <w:u w:val="single"/>
          </w:rPr>
          <w:t>[2]</w:t>
        </w:r>
      </w:hyperlink>
      <w:r>
        <w:t xml:space="preserve">, </w:t>
      </w:r>
      <w:hyperlink r:id="rId12">
        <w:r>
          <w:rPr>
            <w:color w:val="0000EE"/>
            <w:u w:val="single"/>
          </w:rPr>
          <w:t>[7]</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5">
        <w:r>
          <w:rPr>
            <w:color w:val="0000EE"/>
            <w:u w:val="single"/>
          </w:rPr>
          <w:t>[4]</w:t>
        </w:r>
      </w:hyperlink>
      <w:r>
        <w:t xml:space="preserve">- Paragraph 16: </w:t>
      </w:r>
      <w:hyperlink r:id="rId10">
        <w:r>
          <w:rPr>
            <w:color w:val="0000EE"/>
            <w:u w:val="single"/>
          </w:rPr>
          <w:t>[2]</w:t>
        </w:r>
      </w:hyperlink>
      <w:r>
        <w:t xml:space="preserve">, </w:t>
      </w:r>
      <w:hyperlink r:id="rId12">
        <w:r>
          <w:rPr>
            <w:color w:val="0000EE"/>
            <w:u w:val="single"/>
          </w:rPr>
          <w:t>[7]</w:t>
        </w:r>
      </w:hyperlink>
      <w:r>
        <w:t xml:space="preserve">- Paragraph 17: </w:t>
      </w:r>
      <w:hyperlink r:id="rId11">
        <w:r>
          <w:rPr>
            <w:color w:val="0000EE"/>
            <w:u w:val="single"/>
          </w:rPr>
          <w:t>[3]</w:t>
        </w:r>
      </w:hyperlink>
      <w:r>
        <w:t xml:space="preserve">, </w:t>
      </w:r>
      <w:hyperlink r:id="rId14">
        <w:r>
          <w:rPr>
            <w:color w:val="0000EE"/>
            <w:u w:val="single"/>
          </w:rPr>
          <w:t>[6]</w:t>
        </w:r>
      </w:hyperlink>
      <w:r>
        <w:t xml:space="preserve">- Paragraph 18: </w:t>
      </w:r>
      <w:hyperlink r:id="rId10">
        <w:r>
          <w:rPr>
            <w:color w:val="0000EE"/>
            <w:u w:val="single"/>
          </w:rPr>
          <w:t>[2]</w:t>
        </w:r>
      </w:hyperlink>
      <w:r>
        <w:t xml:space="preserve">, </w:t>
      </w:r>
      <w:hyperlink r:id="rId12">
        <w:r>
          <w:rPr>
            <w:color w:val="0000EE"/>
            <w:u w:val="single"/>
          </w:rPr>
          <w:t>[7]</w:t>
        </w:r>
      </w:hyperlink>
      <w:r>
        <w:t xml:space="preserve">- Paragraph 19: </w:t>
      </w:r>
      <w:hyperlink r:id="rId11">
        <w:r>
          <w:rPr>
            <w:color w:val="0000EE"/>
            <w:u w:val="single"/>
          </w:rPr>
          <w:t>[3]</w:t>
        </w:r>
      </w:hyperlink>
      <w:r>
        <w:t xml:space="preserve">, </w:t>
      </w:r>
      <w:hyperlink r:id="rId15">
        <w:r>
          <w:rPr>
            <w:color w:val="0000EE"/>
            <w:u w:val="single"/>
          </w:rPr>
          <w:t>[4]</w:t>
        </w:r>
      </w:hyperlink>
      <w:r>
        <w:t xml:space="preserve">- Paragraph 20: </w:t>
      </w:r>
      <w:hyperlink r:id="rId10">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https://outreach.faith/2026/09/luis-correa-lima-s-j-on-study-group-9-lgbtq-people-and-the-synods-promising-path/</w:t>
        </w:r>
      </w:hyperlink>
      <w:r>
        <w:t xml:space="preserve"> - Please view link - unable to able to access data</w:t>
      </w:r>
      <w:r/>
    </w:p>
    <w:p>
      <w:pPr>
        <w:pStyle w:val="ListNumber"/>
        <w:spacing w:line="240" w:lineRule="auto"/>
        <w:ind w:left="720"/>
      </w:pPr>
      <w:r/>
      <w:hyperlink r:id="rId10">
        <w:r>
          <w:rPr>
            <w:color w:val="0000EE"/>
            <w:u w:val="single"/>
          </w:rPr>
          <w:t>https://www.newwaysministry.org/2026/05/06/synod-study-group-report-on-lgbtq-issues-is-released-new-ways-ministry-responds/</w:t>
        </w:r>
      </w:hyperlink>
      <w:r>
        <w:t xml:space="preserve"> - New Ways Ministry reports on the release of Study Group 9's report from the 2024 Synod on Synodality, highlighting its progressive approach to LGBTQ+ issues within the Church. The report, titled 'Theological Criteria and Synodal Methodologies for the Shared Discernment of Emerging Doctrinal, Pastoral, and Ethical Issues,' includes testimonies from married gay men active in the Church, marking a significant development in the Church's engagement with LGBTQ+ individuals. The article discusses the report's emphasis on listening to the experiences of LGBTQ+ Catholics and its potential impact on Church teachings and pastoral practices.</w:t>
      </w:r>
      <w:r/>
    </w:p>
    <w:p>
      <w:pPr>
        <w:pStyle w:val="ListNumber"/>
        <w:spacing w:line="240" w:lineRule="auto"/>
        <w:ind w:left="720"/>
      </w:pPr>
      <w:r/>
      <w:hyperlink r:id="rId11">
        <w:r>
          <w:rPr>
            <w:color w:val="0000EE"/>
            <w:u w:val="single"/>
          </w:rPr>
          <w:t>https://www.ncregister.com/news/pentin-synod-study-group-9</w:t>
        </w:r>
      </w:hyperlink>
      <w:r>
        <w:t xml:space="preserve"> - Edward Pentin of the National Catholic Register reports on the final report of Study Group 9 from the 2024 Synod on Synodality, which has faced criticism for attempting to change the Church's teaching on homosexuality. The report includes testimonies from married gay men and questions whether same-sex relations are sinful, drawing strong criticism for its treatment of the Courage International apostolate. The article provides insights into the controversies surrounding the report and its implications for Church doctrine and pastoral care.</w:t>
      </w:r>
      <w:r/>
    </w:p>
    <w:p>
      <w:pPr>
        <w:pStyle w:val="ListNumber"/>
        <w:spacing w:line="240" w:lineRule="auto"/>
        <w:ind w:left="720"/>
      </w:pPr>
      <w:r/>
      <w:hyperlink r:id="rId15">
        <w:r>
          <w:rPr>
            <w:color w:val="0000EE"/>
            <w:u w:val="single"/>
          </w:rPr>
          <w:t>https://www.complicitclergy.com/2026/05/12/bishop-schneider-vaticans-synod-report-on-homosexuality-echoes-the-serpent-in-the-garden/</w:t>
        </w:r>
      </w:hyperlink>
      <w:r>
        <w:t xml:space="preserve"> - Diane Montagna reports on Bishop Athanasius Schneider's critique of the Vatican's new report on 'emerging doctrinal, pastoral, and ethical issues.' Bishop Schneider argues that the report's treatment of homosexuality advances an 'exegesis of doubt' in divine revelation, echoing the serpent in the Garden of Eden, and opens the door to 'total moral relativism.' The article delves into the bishop's concerns about the report's implications for Church teachings and the potential challenges it poses to traditional Catholic doctrine.</w:t>
      </w:r>
      <w:r/>
    </w:p>
    <w:p>
      <w:pPr>
        <w:pStyle w:val="ListNumber"/>
        <w:spacing w:line="240" w:lineRule="auto"/>
        <w:ind w:left="720"/>
      </w:pPr>
      <w:r/>
      <w:hyperlink r:id="rId13">
        <w:r>
          <w:rPr>
            <w:color w:val="0000EE"/>
            <w:u w:val="single"/>
          </w:rPr>
          <w:t>https://www.arzobispadodelima.org/actividades/lista-de-grupos-de-estudio-para-el-sinodo-de-la-sinodalidad/</w:t>
        </w:r>
      </w:hyperlink>
      <w:r>
        <w:t xml:space="preserve"> - The Archdiocese of Lima announces the establishment of ten study groups for the Synod on Synodality, including Study Group 9, which focuses on 'controversial doctrinal, pastoral, and ethical issues.' The article highlights the appointment of Archbishop Carlos Castillo Mattasoglio of Lima as the coordinator of Study Group 9. It provides details about the group's mandate to analyze and deepen understanding of various issues that emerged during the first session of the XVI General Assembly of the Synod of Bishops, in collaboration with the Dicasteries of the Roman Curia.</w:t>
      </w:r>
      <w:r/>
    </w:p>
    <w:p>
      <w:pPr>
        <w:pStyle w:val="ListNumber"/>
        <w:spacing w:line="240" w:lineRule="auto"/>
        <w:ind w:left="720"/>
      </w:pPr>
      <w:r/>
      <w:hyperlink r:id="rId14">
        <w:r>
          <w:rPr>
            <w:color w:val="0000EE"/>
            <w:u w:val="single"/>
          </w:rPr>
          <w:t>https://www.catholicculture.org/news/headlines/index.cfm?storyid=62827</w:t>
        </w:r>
      </w:hyperlink>
      <w:r>
        <w:t xml:space="preserve"> - Catholic Culture reports on the release of the names of members of study groups and working groups associated with the Synod on Synodality. Study Group 9, dedicated to 'theological criteria and synodal methodologies for shared discernment of controversial doctrinal, pastoral, and ethical issues,' includes Archbishop Carlos Castillo Mattasoglio of Lima, Peru, as its coordinator. The article provides a list of members and outlines the group's focus on examining and discerning various issues within the Church, as part of the broader synodal process initiated by Pope Francis.</w:t>
      </w:r>
      <w:r/>
    </w:p>
    <w:p>
      <w:pPr>
        <w:pStyle w:val="ListNumber"/>
        <w:spacing w:line="240" w:lineRule="auto"/>
        <w:ind w:left="720"/>
      </w:pPr>
      <w:r/>
      <w:hyperlink r:id="rId12">
        <w:r>
          <w:rPr>
            <w:color w:val="0000EE"/>
            <w:u w:val="single"/>
          </w:rPr>
          <w:t>https://www.newwaysministry.org/2026/05/07/hopeful-excerpts-from-study-group-9s-report/</w:t>
        </w:r>
      </w:hyperlink>
      <w:r>
        <w:t xml:space="preserve"> - New Ways Ministry presents excerpts from Study Group 9's report, highlighting its approach to LGBTQ+ issues within the Church. The report lays out a roadmap for discussing 'controversial' or 'emerging' issues, emphasizing the need for a 'paradigm shift' in the Church's approach to these topics. The article discusses the group's focus on listening to the experiences of LGBTQ+ Catholics and its potential to influence discussions on LGBTQ+ inclusion in the Church, marking a significant development in the Church's engagement with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09/luis-correa-lima-s-j-on-study-group-9-lgbtq-people-and-the-synods-promising-path/" TargetMode="External"/><Relationship Id="rId10" Type="http://schemas.openxmlformats.org/officeDocument/2006/relationships/hyperlink" Target="https://www.newwaysministry.org/2026/05/06/synod-study-group-report-on-lgbtq-issues-is-released-new-ways-ministry-responds/" TargetMode="External"/><Relationship Id="rId11" Type="http://schemas.openxmlformats.org/officeDocument/2006/relationships/hyperlink" Target="https://www.ncregister.com/news/pentin-synod-study-group-9" TargetMode="External"/><Relationship Id="rId12" Type="http://schemas.openxmlformats.org/officeDocument/2006/relationships/hyperlink" Target="https://www.newwaysministry.org/2026/05/07/hopeful-excerpts-from-study-group-9s-report/" TargetMode="External"/><Relationship Id="rId13" Type="http://schemas.openxmlformats.org/officeDocument/2006/relationships/hyperlink" Target="https://www.arzobispadodelima.org/actividades/lista-de-grupos-de-estudio-para-el-sinodo-de-la-sinodalidad/" TargetMode="External"/><Relationship Id="rId14" Type="http://schemas.openxmlformats.org/officeDocument/2006/relationships/hyperlink" Target="https://www.catholicculture.org/news/headlines/index.cfm?storyid=62827" TargetMode="External"/><Relationship Id="rId15" Type="http://schemas.openxmlformats.org/officeDocument/2006/relationships/hyperlink" Target="https://www.complicitclergy.com/2026/05/12/bishop-schneider-vaticans-synod-report-on-homosexuality-echoes-the-serpent-in-the-gard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