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Northern Ireland Conversion Practices Bill Explained: What It Could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Stormont is considering a sweeping conversion practices bill covering sexual orientation and gender identity, prompting a fierce debate about safety, free expression and therapeutic care. Supporters say it would protect LGBT people from abuse, while critics fear the wording could affect families, clinicians and faith leaders.</w:t>
      </w:r>
      <w:r/>
    </w:p>
    <w:p>
      <w:pPr>
        <w:pStyle w:val="Heading2"/>
      </w:pPr>
      <w:r>
        <w:t>Essential Takeaways</w:t>
      </w:r>
      <w:r/>
      <w:r/>
    </w:p>
    <w:p>
      <w:pPr>
        <w:pStyle w:val="ListBullet"/>
        <w:spacing w:line="240" w:lineRule="auto"/>
        <w:ind w:left="720"/>
      </w:pPr>
      <w:r/>
      <w:r>
        <w:rPr>
          <w:b/>
        </w:rPr>
        <w:t>Stormont is debating new criminal offences:</w:t>
      </w:r>
      <w:r>
        <w:t xml:space="preserve"> The proposed law would cover practices intended to change or suppress sexual orientation, gender identity or gender expression.</w:t>
      </w:r>
      <w:r/>
    </w:p>
    <w:p>
      <w:pPr>
        <w:pStyle w:val="ListBullet"/>
        <w:spacing w:line="240" w:lineRule="auto"/>
        <w:ind w:left="720"/>
      </w:pPr>
      <w:r/>
      <w:r>
        <w:rPr>
          <w:b/>
        </w:rPr>
        <w:t>Supporters want stronger protection:</w:t>
      </w:r>
      <w:r>
        <w:t xml:space="preserve"> Equality campaigners argue existing law doesn't adequately address coercive or harmful practices.</w:t>
      </w:r>
      <w:r/>
    </w:p>
    <w:p>
      <w:pPr>
        <w:pStyle w:val="ListBullet"/>
        <w:spacing w:line="240" w:lineRule="auto"/>
        <w:ind w:left="720"/>
      </w:pPr>
      <w:r/>
      <w:r>
        <w:rPr>
          <w:b/>
        </w:rPr>
        <w:t>Critics question the scope:</w:t>
      </w:r>
      <w:r>
        <w:t xml:space="preserve"> Opponents fear ordinary counselling, parenting and religious expression could be misunderstood under broad wording.</w:t>
      </w:r>
      <w:r/>
    </w:p>
    <w:p>
      <w:pPr>
        <w:pStyle w:val="ListBullet"/>
        <w:spacing w:line="240" w:lineRule="auto"/>
        <w:ind w:left="720"/>
      </w:pPr>
      <w:r/>
      <w:r>
        <w:rPr>
          <w:b/>
        </w:rPr>
        <w:t>The professional debate is unresolved:</w:t>
      </w:r>
      <w:r>
        <w:t xml:space="preserve"> The central question is how to distinguish abusive coercion from careful, voluntary support.</w:t>
      </w:r>
      <w:r/>
    </w:p>
    <w:p>
      <w:pPr>
        <w:pStyle w:val="ListBullet"/>
        <w:spacing w:line="240" w:lineRule="auto"/>
        <w:ind w:left="720"/>
      </w:pPr>
      <w:r/>
      <w:r>
        <w:rPr>
          <w:b/>
        </w:rPr>
        <w:t>Northern Ireland is part of a wider shift:</w:t>
      </w:r>
      <w:r>
        <w:t xml:space="preserve"> England and Wales, Scotland and the Republic of Ireland are also pursuing restrictions or bans.</w:t>
      </w:r>
      <w:r/>
      <w:r/>
    </w:p>
    <w:p>
      <w:pPr>
        <w:pStyle w:val="Heading2"/>
      </w:pPr>
      <w:r>
        <w:t>Why Stormont's bill has sparked such a heated argument</w:t>
      </w:r>
      <w:r/>
    </w:p>
    <w:p>
      <w:r/>
      <w:r>
        <w:t>The sharpest disagreement isn't over whether abuse should be stopped. Most people, across the political spectrum, can agree that threats, humiliation and forced attempts to alter someone's sexuality or identity have no place in modern society.</w:t>
      </w:r>
      <w:r/>
    </w:p>
    <w:p>
      <w:r/>
      <w:r>
        <w:t>The argument is about where a criminal law should draw its boundaries. According to the Northern Ireland Assembly, the proposed Conversion Practices (Criminalisation) Bill is being considered as primary legislation, placing the issue firmly on Stormont's legislative agenda.</w:t>
      </w:r>
      <w:r/>
    </w:p>
    <w:p>
      <w:r/>
      <w:r>
        <w:t>That distinction matters because the bill reaches beyond the historic debate around attempts to change someone's sexual orientation. It also addresses gender identity and gender expression, creating a much broader legal question than the phrase "conversion therapy" might suggest.</w:t>
      </w:r>
      <w:r/>
    </w:p>
    <w:p>
      <w:pPr>
        <w:pStyle w:val="Heading2"/>
      </w:pPr>
      <w:r>
        <w:t>What the proposed law would cover</w:t>
      </w:r>
      <w:r/>
    </w:p>
    <w:p>
      <w:r/>
      <w:r>
        <w:t>The bill is designed to target conduct intended to change or suppress a person's sexual orientation, gender identity or gender expression. Supporters see that breadth as essential, particularly for people who may be pressured because of who they are or how they identify.</w:t>
      </w:r>
      <w:r/>
    </w:p>
    <w:p>
      <w:r/>
      <w:r>
        <w:t>The Equality Commission for Northern Ireland has highlighted the importance of protecting people from harmful practices while engaging with the detail of how any new offences would work. That balance is crucial: legislation must be clear enough to punish coercion without turning difficult conversations into criminal investigations.</w:t>
      </w:r>
      <w:r/>
    </w:p>
    <w:p>
      <w:r/>
      <w:r>
        <w:t>Irish Legal reported on Assembly debate around the proposals, underlining how the issue has moved from campaign language into a detailed discussion about statutory wording, evidence and enforcement. In other words, this is no longer simply a culture-war slogan. The small print could shape how people seek help and how professionals provide it.</w:t>
      </w:r>
      <w:r/>
    </w:p>
    <w:p>
      <w:pPr>
        <w:pStyle w:val="Heading2"/>
      </w:pPr>
      <w:r>
        <w:t>Why therapists are worried about a chilling effect</w:t>
      </w:r>
      <w:r/>
    </w:p>
    <w:p>
      <w:r/>
      <w:r>
        <w:t>Critics, including psychotherapist Stella O'Malley, say clinicians need to be able to explore a client's distress without assuming the answer in advance. That might involve asking when feelings began, what else was happening in someone's life and whether less-invasive forms of support should be considered.</w:t>
      </w:r>
      <w:r/>
    </w:p>
    <w:p>
      <w:r/>
      <w:r>
        <w:t>Their concern is that a therapist could hesitate before asking challenging but clinically relevant questions, particularly when a young person is considering major medical decisions. Even if the law includes protections for legitimate therapy, uncertainty can change behaviour. Professionals may simply decide that the area carries too much legal risk.</w:t>
      </w:r>
      <w:r/>
    </w:p>
    <w:p>
      <w:r/>
      <w:r>
        <w:t>Genspect, the organisation founded by O'Malley, says it supports people who have detransitioned and now want help dealing with the consequences of earlier decisions. Its supporters argue that these experiences deserve a place in public policy discussions, although claims about treatment and outcomes remain deeply contested and should be assessed through robust clinical evidence rather than campaigning alone.</w:t>
      </w:r>
      <w:r/>
    </w:p>
    <w:p>
      <w:r/>
      <w:r>
        <w:t>The practical issue for families is straightforward: people need access to skilled, respectful support that neither shames them nor rushes them. A law that protects against coercion should also make that kind of careful conversation easier, not harder.</w:t>
      </w:r>
      <w:r/>
    </w:p>
    <w:p>
      <w:pPr>
        <w:pStyle w:val="Heading2"/>
      </w:pPr>
      <w:r>
        <w:t>Families and faith leaders are watching closely</w:t>
      </w:r>
      <w:r/>
    </w:p>
    <w:p>
      <w:r/>
      <w:r>
        <w:t>The debate extends beyond consulting rooms. Critics say parents could worry that ordinary boundaries, such as monitoring online activity or restricting access to unsafe medication, might later be portrayed as coercive conduct if a child becomes distressed.</w:t>
      </w:r>
      <w:r/>
    </w:p>
    <w:p>
      <w:r/>
      <w:r>
        <w:t>That doesn't mean parental abuse should be excused. Existing criminal law already addresses assault, threats and abusive behaviour. The concern is whether an additional offence, using terms such as psychological distress or suppression, could draw ordinary family conflict into a legal dispute.</w:t>
      </w:r>
      <w:r/>
    </w:p>
    <w:p>
      <w:r/>
      <w:r>
        <w:t>Religious organisations face a separate concern. Equality NI's work on the bill reflects the wider challenge of protecting LGBT people while considering freedom of religion and expression. Clergy and other faith leaders want to know that they can explain their beliefs about sex, marriage and identity without every difficult conversation being treated as unlawful pressure.</w:t>
      </w:r>
      <w:r/>
    </w:p>
    <w:p>
      <w:r/>
      <w:r>
        <w:t>A workable law will need to distinguish between force and disagreement. That's a deceptively difficult line, especially in families and communities where emotions can run high.</w:t>
      </w:r>
      <w:r/>
    </w:p>
    <w:p>
      <w:pPr>
        <w:pStyle w:val="Heading2"/>
      </w:pPr>
      <w:r>
        <w:t>Northern Ireland is following a wider UK and international trend</w:t>
      </w:r>
      <w:r/>
    </w:p>
    <w:p>
      <w:r/>
      <w:r>
        <w:t>Stormont's debate sits within a broader movement. ITV News reported on the political attention surrounding conversion practices at Stormont, while the Assembly's bill page provides the formal route for tracking its progress and amendments.</w:t>
      </w:r>
      <w:r/>
    </w:p>
    <w:p>
      <w:r/>
      <w:r>
        <w:t>The Republic of Ireland has pledged legislation, and the UK Government has previously consulted on proposals for England and Wales. Scotland has also committed to bringing forward its own approach. Elsewhere, countries including Canada, New Zealand, Belgium and Portugal have introduced national restrictions covering sexual orientation, gender identity or both.</w:t>
      </w:r>
      <w:r/>
    </w:p>
    <w:p>
      <w:r/>
      <w:r>
        <w:t>That makes Northern Ireland's wording especially significant. If the bill passes, it could become a reference point for other jurisdictions wrestling with the same problem: how to protect people from coercive practices without criminalising therapy, family care or religious teaching.</w:t>
      </w:r>
      <w:r/>
    </w:p>
    <w:p>
      <w:r/>
      <w:r>
        <w:t>The best legislation should be both firm and intelligible. Nobody should need a barrister to work out whether a conversation with a counsellor, parent or minister is lawful.</w:t>
      </w:r>
      <w:r/>
    </w:p>
    <w:p>
      <w:pPr>
        <w:pStyle w:val="Heading2"/>
      </w:pPr>
      <w:r>
        <w:t>What happens next at Stormont?</w:t>
      </w:r>
      <w:r/>
    </w:p>
    <w:p>
      <w:r/>
      <w:r>
        <w:t>The next stage will be close scrutiny of definitions, exemptions and safeguards. The Assembly's Communities Committee is responsible for examining the bill, and its published legislative material will be the most reliable place to follow amendments and evidence.</w:t>
      </w:r>
      <w:r/>
    </w:p>
    <w:p>
      <w:r/>
      <w:r>
        <w:t>The Alliance Party, which has promoted legislation on conversion practices, has argued for stronger legal protection in Northern Ireland. Reporting by 4ni.co.uk placed that political initiative within the wider push to ban so-called conversion practices.</w:t>
      </w:r>
      <w:r/>
    </w:p>
    <w:p>
      <w:r/>
      <w:r>
        <w:t>For readers, the useful questions are practical rather than partisan. What exactly counts as coercion? How will consent be assessed? What protections will apply to children, parents, therapists and religious leaders? And will the law be precise enough to target harm without discouraging people from asking for help?</w:t>
      </w:r>
      <w:r/>
    </w:p>
    <w:p>
      <w:r/>
      <w:r>
        <w:t>Those answers will matter long after the headlines fade. As Equality NI's analysis suggests, protecting equality and protecting legitimate freedom are not necessarily opposing goals, but the legislation must be drafted carefully enough to deliver both.</w:t>
      </w:r>
      <w:r/>
    </w:p>
    <w:p>
      <w:r/>
      <w:r>
        <w:t>It's a debate about more than one bill: it's about how far the state should reach into private conversations.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[4]</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5">
        <w:r>
          <w:rPr>
            <w:color w:val="0000EE"/>
            <w:u w:val="single"/>
          </w:rPr>
          <w:t>[7]</w:t>
        </w:r>
      </w:hyperlink>
      <w:r>
        <w:t xml:space="preserve">, </w:t>
      </w:r>
      <w:hyperlink r:id="rId11">
        <w:r>
          <w:rPr>
            <w:color w:val="0000EE"/>
            <w:u w:val="single"/>
          </w:rPr>
          <w:t>[6]</w:t>
        </w:r>
      </w:hyperlink>
      <w:r>
        <w:t xml:space="preserve">- Paragraph 6: </w:t>
      </w:r>
      <w:hyperlink r:id="rId13">
        <w:r>
          <w:rPr>
            <w:color w:val="0000EE"/>
            <w:u w:val="single"/>
          </w:rPr>
          <w:t>[5]</w:t>
        </w:r>
      </w:hyperlink>
      <w:r>
        <w:t xml:space="preserve">, </w:t>
      </w:r>
      <w:hyperlink r:id="rId10">
        <w:r>
          <w:rPr>
            <w:color w:val="0000EE"/>
            <w:u w:val="single"/>
          </w:rPr>
          <w:t>[2]</w:t>
        </w:r>
      </w:hyperlink>
      <w:r>
        <w:t xml:space="preserve">- Paragraph 7: </w:t>
      </w:r>
      <w:hyperlink r:id="rId14">
        <w:r>
          <w:rPr>
            <w:color w:val="0000EE"/>
            <w:u w:val="single"/>
          </w:rPr>
          <w:t>[4]</w:t>
        </w:r>
      </w:hyperlink>
      <w:r>
        <w:t xml:space="preserve">, </w:t>
      </w:r>
      <w:hyperlink r:id="rId10">
        <w:r>
          <w:rPr>
            <w:color w:val="0000EE"/>
            <w:u w:val="single"/>
          </w:rPr>
          <w:t>[2]</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3">
        <w:r>
          <w:rPr>
            <w:color w:val="0000EE"/>
            <w:u w:val="single"/>
          </w:rPr>
          <w:t>[5]</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https://www.newsletter.co.uk/news/opinion/columnists/stella-omalley-stormont-conversion-practices-bill-will-have-a-chilling-effect-on-conventional-therapy-9011950</w:t>
        </w:r>
      </w:hyperlink>
      <w:r>
        <w:t xml:space="preserve"> - Please view link - unable to able to access data</w:t>
      </w:r>
      <w:r/>
    </w:p>
    <w:p>
      <w:pPr>
        <w:pStyle w:val="ListNumber"/>
        <w:spacing w:line="240" w:lineRule="auto"/>
        <w:ind w:left="720"/>
      </w:pPr>
      <w:r/>
      <w:hyperlink r:id="rId10">
        <w:r>
          <w:rPr>
            <w:color w:val="0000EE"/>
            <w:u w:val="single"/>
          </w:rPr>
          <w:t>https://www.niassembly.gov.uk/assembly-business/committees/2022-2027/communities/legislation/bills-primary-legislation/conversion-practices-criminalisation-bill/</w:t>
        </w:r>
      </w:hyperlink>
      <w:r>
        <w:t xml:space="preserve"> - The Northern Ireland Assembly is considering the Conversion Practices (Criminalisation) Bill, introduced by Eóin Tennyson MLA on 30 June 2026. This bill aims to prohibit and criminalise conversion practices intended to change or suppress an individual's sexual orientation or gender identity, including conversion therapy and coercive behaviour. The bill is currently awaiting Second Stage consideration by the Assembly. Further information, including the bill as introduced and its explanatory memorandum, is available on the Assembly's website.</w:t>
      </w:r>
      <w:r/>
    </w:p>
    <w:p>
      <w:pPr>
        <w:pStyle w:val="ListNumber"/>
        <w:spacing w:line="240" w:lineRule="auto"/>
        <w:ind w:left="720"/>
      </w:pPr>
      <w:r/>
      <w:hyperlink r:id="rId12">
        <w:r>
          <w:rPr>
            <w:color w:val="0000EE"/>
            <w:u w:val="single"/>
          </w:rPr>
          <w:t>https://www.irishlegal.com/articles/ni-assembly-debates-conversion-practices-criminalisation-bill</w:t>
        </w:r>
      </w:hyperlink>
      <w:r>
        <w:t xml:space="preserve"> - The Northern Ireland Assembly recently debated the Conversion Practices (Criminalisation) Bill, introduced by Eóin Tennyson MLA. The bill seeks to create an offence for providing conversion therapy with the intent to change or suppress a person's sexual orientation or gender identity, where the victim suffers physical or psychological harm. The offence would be punishable by up to two years imprisonment. The debate highlighted differing views on the bill's implications for freedom of speech and religion.</w:t>
      </w:r>
      <w:r/>
    </w:p>
    <w:p>
      <w:pPr>
        <w:pStyle w:val="ListNumber"/>
        <w:spacing w:line="240" w:lineRule="auto"/>
        <w:ind w:left="720"/>
      </w:pPr>
      <w:r/>
      <w:hyperlink r:id="rId14">
        <w:r>
          <w:rPr>
            <w:color w:val="0000EE"/>
            <w:u w:val="single"/>
          </w:rPr>
          <w:t>https://www.itv.com/news/utv/2026-09-15/conversion-practices-debate-at-stormont</w:t>
        </w:r>
      </w:hyperlink>
      <w:r>
        <w:t xml:space="preserve"> - Members of the Legislative Assembly (MLAs) in Northern Ireland debated the Conversion Practices (Criminalisation) Bill, which aims to outlaw conversion therapy. The bill, introduced by Alliance Party deputy leader Eóin Tennyson, seeks to ban practices intended to change or suppress an individual's sexual orientation or gender identity. Supporters argue it protects LGBTQ+ individuals from harm, while critics express concerns about potential impacts on freedom of speech and religion.</w:t>
      </w:r>
      <w:r/>
    </w:p>
    <w:p>
      <w:pPr>
        <w:pStyle w:val="ListNumber"/>
        <w:spacing w:line="240" w:lineRule="auto"/>
        <w:ind w:left="720"/>
      </w:pPr>
      <w:r/>
      <w:hyperlink r:id="rId13">
        <w:r>
          <w:rPr>
            <w:color w:val="0000EE"/>
            <w:u w:val="single"/>
          </w:rPr>
          <w:t>https://www.4ni.co.uk/northern-ireland-news/331881/alliance-tables-bill-to-ban-so-called-conversion-practices-in-northern-ireland</w:t>
        </w:r>
      </w:hyperlink>
      <w:r>
        <w:t xml:space="preserve"> - The Alliance Party in Northern Ireland has introduced the Conversion Practices (Criminalisation) Bill, aiming to ban so-called conversion practices. The bill seeks to protect LGBTQ+ individuals from acts intended to change or suppress their sexual orientation or gender identity, which cause physical or psychological harm. It includes safeguards for legitimate healthcare and therapeutic support, alongside thresholds designed to protect open conversations and free speech.</w:t>
      </w:r>
      <w:r/>
    </w:p>
    <w:p>
      <w:pPr>
        <w:pStyle w:val="ListNumber"/>
        <w:spacing w:line="240" w:lineRule="auto"/>
        <w:ind w:left="720"/>
      </w:pPr>
      <w:r/>
      <w:hyperlink r:id="rId11">
        <w:r>
          <w:rPr>
            <w:color w:val="0000EE"/>
            <w:u w:val="single"/>
          </w:rPr>
          <w:t>https://equalityni.org/our-work/news/equality-commission-and-the-conversion-practices-criminalisation-bill</w:t>
        </w:r>
      </w:hyperlink>
      <w:r>
        <w:t xml:space="preserve"> - The Equality Commission for Northern Ireland has commented on the Conversion Practices (Criminalisation) Bill, noting that private members' bills are not subject to the equality and good relations duties imposed by Section 75 of the Northern Ireland Act 1998. The Commission emphasised the need for legislation in this area to be based on international human rights standards and best practices, ensuring that actions to end conversion practices do not deny access to appropriate counselling and support.</w:t>
      </w:r>
      <w:r/>
    </w:p>
    <w:p>
      <w:pPr>
        <w:pStyle w:val="ListNumber"/>
        <w:spacing w:line="240" w:lineRule="auto"/>
        <w:ind w:left="720"/>
      </w:pPr>
      <w:r/>
      <w:hyperlink r:id="rId15">
        <w:r>
          <w:rPr>
            <w:color w:val="0000EE"/>
            <w:u w:val="single"/>
          </w:rPr>
          <w:t>https://genspect.org/about/</w:t>
        </w:r>
      </w:hyperlink>
      <w:r>
        <w:t xml:space="preserve"> - Genspect is an international, non-partisan, interdisciplinary organisation committed to promoting a healthy, evidence-based approach to sex and gender. Founded by psychotherapist Stella O'Malley, Genspect recognises trans identification as a mental health issue requiring psychosocial support and advocates for ethical, non-medicalised responses to gender distress. The organisation supports families, detransitioners, and those affected by the gender-affirmative model, and is active in over 25 countries.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letter.co.uk/news/opinion/columnists/stella-omalley-stormont-conversion-practices-bill-will-have-a-chilling-effect-on-conventional-therapy-9011950" TargetMode="External"/><Relationship Id="rId10" Type="http://schemas.openxmlformats.org/officeDocument/2006/relationships/hyperlink" Target="https://www.niassembly.gov.uk/assembly-business/committees/2022-2027/communities/legislation/bills-primary-legislation/conversion-practices-criminalisation-bill/" TargetMode="External"/><Relationship Id="rId11" Type="http://schemas.openxmlformats.org/officeDocument/2006/relationships/hyperlink" Target="https://equalityni.org/our-work/news/equality-commission-and-the-conversion-practices-criminalisation-bill" TargetMode="External"/><Relationship Id="rId12" Type="http://schemas.openxmlformats.org/officeDocument/2006/relationships/hyperlink" Target="https://www.irishlegal.com/articles/ni-assembly-debates-conversion-practices-criminalisation-bill" TargetMode="External"/><Relationship Id="rId13" Type="http://schemas.openxmlformats.org/officeDocument/2006/relationships/hyperlink" Target="https://www.4ni.co.uk/northern-ireland-news/331881/alliance-tables-bill-to-ban-so-called-conversion-practices-in-northern-ireland" TargetMode="External"/><Relationship Id="rId14" Type="http://schemas.openxmlformats.org/officeDocument/2006/relationships/hyperlink" Target="https://www.itv.com/news/utv/2026-09-15/conversion-practices-debate-at-stormont" TargetMode="External"/><Relationship Id="rId15" Type="http://schemas.openxmlformats.org/officeDocument/2006/relationships/hyperlink" Target="https://genspect.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