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Washington’s I-638 Sports Proposal Has Parents Worried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Parents, doctors and LGBTQ+ advocates in Washington state are challenging I-638, a ballot initiative that would introduce sex verification requirements for students joining girls’ school sports. Critics say the proposal could expose children to invasive checks, discourage participation and deepen an already hostile climate for transgender young people.</w:t>
      </w:r>
      <w:r/>
    </w:p>
    <w:p>
      <w:pPr>
        <w:pStyle w:val="Heading2"/>
      </w:pPr>
      <w:r>
        <w:t>Essential Takeaways</w:t>
      </w:r>
      <w:r/>
      <w:r/>
    </w:p>
    <w:p>
      <w:pPr>
        <w:pStyle w:val="ListBullet"/>
        <w:spacing w:line="240" w:lineRule="auto"/>
        <w:ind w:left="720"/>
      </w:pPr>
      <w:r/>
      <w:r>
        <w:rPr>
          <w:b/>
        </w:rPr>
        <w:t>What I-638 would do:</w:t>
      </w:r>
      <w:r>
        <w:t xml:space="preserve"> It would require eligibility checks for students seeking to compete in girls’ school sports.</w:t>
      </w:r>
      <w:r/>
    </w:p>
    <w:p>
      <w:pPr>
        <w:pStyle w:val="ListBullet"/>
        <w:spacing w:line="240" w:lineRule="auto"/>
        <w:ind w:left="720"/>
      </w:pPr>
      <w:r/>
      <w:r>
        <w:rPr>
          <w:b/>
        </w:rPr>
        <w:t>Why opponents object:</w:t>
      </w:r>
      <w:r>
        <w:t xml:space="preserve"> Critics say genital examinations or hormone testing would be invasive, medically unnecessary and difficult to administer fairly.</w:t>
      </w:r>
      <w:r/>
    </w:p>
    <w:p>
      <w:pPr>
        <w:pStyle w:val="ListBullet"/>
        <w:spacing w:line="240" w:lineRule="auto"/>
        <w:ind w:left="720"/>
      </w:pPr>
      <w:r/>
      <w:r>
        <w:rPr>
          <w:b/>
        </w:rPr>
        <w:t>Who could be affected:</w:t>
      </w:r>
      <w:r>
        <w:t xml:space="preserve"> The proposal could reach students from primary school through secondary school, not only elite athletes.</w:t>
      </w:r>
      <w:r/>
    </w:p>
    <w:p>
      <w:pPr>
        <w:pStyle w:val="ListBullet"/>
        <w:spacing w:line="240" w:lineRule="auto"/>
        <w:ind w:left="720"/>
      </w:pPr>
      <w:r/>
      <w:r>
        <w:rPr>
          <w:b/>
        </w:rPr>
        <w:t>Why sport matters:</w:t>
      </w:r>
      <w:r>
        <w:t xml:space="preserve"> Participation is linked with confidence, wellbeing, belonging and healthier long-term outcomes.</w:t>
      </w:r>
      <w:r/>
    </w:p>
    <w:p>
      <w:pPr>
        <w:pStyle w:val="ListBullet"/>
        <w:spacing w:line="240" w:lineRule="auto"/>
        <w:ind w:left="720"/>
      </w:pPr>
      <w:r/>
      <w:r>
        <w:rPr>
          <w:b/>
        </w:rPr>
        <w:t>Where to find help:</w:t>
      </w:r>
      <w:r>
        <w:t xml:space="preserve"> Washington’s LGBTQ+ and anti-hate resources offer information and reporting routes for discrimination or harassment.</w:t>
      </w:r>
      <w:r/>
      <w:r/>
    </w:p>
    <w:p>
      <w:pPr>
        <w:pStyle w:val="Heading2"/>
      </w:pPr>
      <w:r>
        <w:t>A school sports rule with unusually high stakes</w:t>
      </w:r>
      <w:r/>
    </w:p>
    <w:p>
      <w:r/>
      <w:r>
        <w:t>The argument over I-638 isn't really about a stopwatch or a scoreboard. It reaches into changing rooms, doctors’ offices and the private question of who gets to decide what happens to a child’s body.</w:t>
      </w:r>
      <w:r/>
    </w:p>
    <w:p>
      <w:r/>
      <w:r>
        <w:t xml:space="preserve">Opponents say the initiative could require genital examinations or hormone testing before a pupil is allowed to compete in girls’ school sport. That prospect has alarmed parents and medical professionals, particularly because the policy could affect children who are simply trying to join a school team. The debate was outlined in the Bainbridge Review and discussed by Them. </w:t>
      </w:r>
      <w:hyperlink r:id="rId9">
        <w:r>
          <w:rPr>
            <w:color w:val="0000EE"/>
            <w:u w:val="single"/>
          </w:rPr>
          <w:t>[2]</w:t>
        </w:r>
      </w:hyperlink>
      <w:r/>
    </w:p>
    <w:p>
      <w:r/>
      <w:r>
        <w:t>For many families, the concern is straightforward: school sport should be a place to make friends and build confidence, not a gateway to an intimate inspection. Even the phrase “sex verification” sounds clinical, but for a nervous seven-year-old it could feel anything but.</w:t>
      </w:r>
      <w:r/>
    </w:p>
    <w:p>
      <w:pPr>
        <w:pStyle w:val="Heading2"/>
      </w:pPr>
      <w:r>
        <w:t>Why critics call the checks invasive</w:t>
      </w:r>
      <w:r/>
    </w:p>
    <w:p>
      <w:r/>
      <w:r>
        <w:t>Supporters of sex-based eligibility rules present testing as a tidy solution. In practice, opponents argue, it creates a complicated set of medical, legal and safeguarding questions. Who carries out the assessment? What evidence counts? Who stores the information, and what happens if a child refuses?</w:t>
      </w:r>
      <w:r/>
    </w:p>
    <w:p>
      <w:r/>
      <w:r>
        <w:t xml:space="preserve">The concerns are especially sharp because most pupils aren't professional athletes competing for international medals. They’re children turning up after lessons, often carrying a kit bag that smells faintly of rubber, grass and forgotten sandwiches. Washington’s LGBTQ+ resources provide broader context on inclusion and participation in sport, while No Hate Washington has positioned the initiative as part of a wider civil-rights debate. </w:t>
      </w:r>
      <w:hyperlink r:id="rId10">
        <w:r>
          <w:rPr>
            <w:color w:val="0000EE"/>
            <w:u w:val="single"/>
          </w:rPr>
          <w:t>[3]</w:t>
        </w:r>
      </w:hyperlink>
      <w:r>
        <w:t xml:space="preserve">, </w:t>
      </w:r>
      <w:hyperlink r:id="rId11">
        <w:r>
          <w:rPr>
            <w:color w:val="0000EE"/>
            <w:u w:val="single"/>
          </w:rPr>
          <w:t>[5]</w:t>
        </w:r>
      </w:hyperlink>
      <w:r/>
    </w:p>
    <w:p>
      <w:r/>
      <w:r>
        <w:t xml:space="preserve">More than 100 doctors and nurses were cited by the Bainbridge Review as opposing I-638. Their objection reflects a basic medical principle: intimate examinations should have a genuine health purpose and appropriate consent, rather than being used as a routine administrative hurdle. </w:t>
      </w:r>
      <w:hyperlink r:id="rId12">
        <w:r>
          <w:rPr>
            <w:color w:val="0000EE"/>
            <w:u w:val="single"/>
          </w:rPr>
          <w:t>[4]</w:t>
        </w:r>
      </w:hyperlink>
      <w:r/>
    </w:p>
    <w:p>
      <w:pPr>
        <w:pStyle w:val="Heading2"/>
      </w:pPr>
      <w:r>
        <w:t>The wider fight over transgender inclusion</w:t>
      </w:r>
      <w:r/>
    </w:p>
    <w:p>
      <w:r/>
      <w:r>
        <w:t>The initiative arrives amid a national argument over transgender participation in sport. Yet opponents say the attention given to transgender girls isn't matched by a comparable rise in the number of pupils affected. That mismatch has helped fuel criticism that children are being used as symbols in a much larger political campaign.</w:t>
      </w:r>
      <w:r/>
    </w:p>
    <w:p>
      <w:r/>
      <w:r>
        <w:t xml:space="preserve">No Hate Washington describes itself as an organisation working against discrimination and hate in the state. Its campaign material presents I-638 alongside other ballot measures and argues that the proposal could create a precedent extending beyond school athletics. </w:t>
      </w:r>
      <w:hyperlink r:id="rId10">
        <w:r>
          <w:rPr>
            <w:color w:val="0000EE"/>
            <w:u w:val="single"/>
          </w:rPr>
          <w:t>[3]</w:t>
        </w:r>
      </w:hyperlink>
      <w:r>
        <w:t xml:space="preserve">, </w:t>
      </w:r>
      <w:hyperlink r:id="rId12">
        <w:r>
          <w:rPr>
            <w:color w:val="0000EE"/>
            <w:u w:val="single"/>
          </w:rPr>
          <w:t>[4]</w:t>
        </w:r>
      </w:hyperlink>
      <w:r/>
    </w:p>
    <w:p>
      <w:r/>
      <w:r>
        <w:t>That matters because rules introduced for one narrow setting can quickly influence the atmosphere everywhere else. A student who is already worried about being singled out may hear a debate about eligibility as a warning that she doesn't belong. For young people, that message can linger long after the final whistle.</w:t>
      </w:r>
      <w:r/>
    </w:p>
    <w:p>
      <w:pPr>
        <w:pStyle w:val="Heading2"/>
      </w:pPr>
      <w:r>
        <w:t>Girls’ sport offers more than competition</w:t>
      </w:r>
      <w:r/>
    </w:p>
    <w:p>
      <w:r/>
      <w:r>
        <w:t>There’s a reason parents become misty-eyed watching a child walk on to a court or pitch. Sport can give girls a stronger sense of confidence, teamwork and ownership of their bodies. It also offers a regular community at an age when friendships can feel wonderfully intense and painfully fragile.</w:t>
      </w:r>
      <w:r/>
    </w:p>
    <w:p>
      <w:r/>
      <w:r>
        <w:t xml:space="preserve">The Bainbridge Review points to research linking girls’ participation in sport with improved body image, lower levels of depression and disordered eating, and stronger outcomes later in life. The Washington State LGBTQ Commission also maintains information about inclusive sport and the rights of LGBTQ+ young people. </w:t>
      </w:r>
      <w:hyperlink r:id="rId11">
        <w:r>
          <w:rPr>
            <w:color w:val="0000EE"/>
            <w:u w:val="single"/>
          </w:rPr>
          <w:t>[5]</w:t>
        </w:r>
      </w:hyperlink>
      <w:r/>
    </w:p>
    <w:p>
      <w:r/>
      <w:r>
        <w:t>That benefit makes the potential impact of exclusion particularly significant. If pupils fear an examination, public scrutiny or harassment, some may simply stop playing. The policy could therefore affect far more children than the small number at the centre of the political argument.</w:t>
      </w:r>
      <w:r/>
    </w:p>
    <w:p>
      <w:pPr>
        <w:pStyle w:val="Heading2"/>
      </w:pPr>
      <w:r>
        <w:t>What families can do before voting</w:t>
      </w:r>
      <w:r/>
    </w:p>
    <w:p>
      <w:r/>
      <w:r>
        <w:t>Parents trying to understand I-638 should start with the full ballot language, official state information and clear explanations from organisations on both sides. It’s worth checking whether a claim refers to the wording of the initiative, an interpretation of its likely operation or a campaign talking point.</w:t>
      </w:r>
      <w:r/>
    </w:p>
    <w:p>
      <w:r/>
      <w:r>
        <w:t xml:space="preserve">Families should also know where to turn if a child faces harassment. The Washington attorney general’s office provides a hate-crime and bias-incident reporting resource, while No Hate Washington offers campaign and community information relating to the ballot measures. </w:t>
      </w:r>
      <w:hyperlink r:id="rId13">
        <w:r>
          <w:rPr>
            <w:color w:val="0000EE"/>
            <w:u w:val="single"/>
          </w:rPr>
          <w:t>[6]</w:t>
        </w:r>
      </w:hyperlink>
      <w:r>
        <w:t xml:space="preserve">, </w:t>
      </w:r>
      <w:hyperlink r:id="rId14">
        <w:r>
          <w:rPr>
            <w:color w:val="0000EE"/>
            <w:u w:val="single"/>
          </w:rPr>
          <w:t>[7]</w:t>
        </w:r>
      </w:hyperlink>
      <w:r/>
    </w:p>
    <w:p>
      <w:r/>
      <w:r>
        <w:t>For children already involved in sport, the practical priority is reassurance. Coaches and parents can make clear that every pupil deserves privacy, respectful treatment and a chance to participate without being treated as a problem to solve. As the November vote approaches, that may be the most important message on the team sheet.</w:t>
      </w:r>
      <w:r/>
    </w:p>
    <w:p>
      <w:r/>
      <w:r>
        <w:t>The question isn't only who wins a match. It's what kind of welcome Washington wants its school sports to offer.</w:t>
      </w:r>
      <w:r/>
    </w:p>
    <w:p>
      <w:pPr>
        <w:pStyle w:val="Heading2"/>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1">
        <w:r>
          <w:rPr>
            <w:color w:val="0000EE"/>
            <w:u w:val="single"/>
          </w:rPr>
          <w:t>[5]</w:t>
        </w:r>
      </w:hyperlink>
      <w:r>
        <w:t xml:space="preserve">- Paragraph 2: </w:t>
      </w:r>
      <w:hyperlink r:id="rId10">
        <w:r>
          <w:rPr>
            <w:color w:val="0000EE"/>
            <w:u w:val="single"/>
          </w:rPr>
          <w:t>[3]</w:t>
        </w:r>
      </w:hyperlink>
      <w:r>
        <w:t xml:space="preserve">, </w:t>
      </w:r>
      <w:hyperlink r:id="rId12">
        <w:r>
          <w:rPr>
            <w:color w:val="0000EE"/>
            <w:u w:val="single"/>
          </w:rPr>
          <w:t>[4]</w:t>
        </w:r>
      </w:hyperlink>
      <w:r>
        <w:t xml:space="preserve">- Paragraph 3: </w:t>
      </w:r>
      <w:hyperlink r:id="rId9">
        <w:r>
          <w:rPr>
            <w:color w:val="0000EE"/>
            <w:u w:val="single"/>
          </w:rPr>
          <w:t>[2]</w:t>
        </w:r>
      </w:hyperlink>
      <w:r>
        <w:t xml:space="preserve">, </w:t>
      </w:r>
      <w:hyperlink r:id="rId11">
        <w:r>
          <w:rPr>
            <w:color w:val="0000EE"/>
            <w:u w:val="single"/>
          </w:rPr>
          <w:t>[5]</w:t>
        </w:r>
      </w:hyperlink>
      <w:r>
        <w:t xml:space="preserve">- Paragraph 4: </w:t>
      </w:r>
      <w:hyperlink r:id="rId10">
        <w:r>
          <w:rPr>
            <w:color w:val="0000EE"/>
            <w:u w:val="single"/>
          </w:rPr>
          <w:t>[3]</w:t>
        </w:r>
      </w:hyperlink>
      <w:r>
        <w:t xml:space="preserve">, </w:t>
      </w:r>
      <w:hyperlink r:id="rId12">
        <w:r>
          <w:rPr>
            <w:color w:val="0000EE"/>
            <w:u w:val="single"/>
          </w:rPr>
          <w:t>[4]</w:t>
        </w:r>
      </w:hyperlink>
      <w:r>
        <w:t xml:space="preserve">- Paragraph 5: </w:t>
      </w:r>
      <w:hyperlink r:id="rId11">
        <w:r>
          <w:rPr>
            <w:color w:val="0000EE"/>
            <w:u w:val="single"/>
          </w:rPr>
          <w:t>[5]</w:t>
        </w:r>
      </w:hyperlink>
      <w:r>
        <w:t xml:space="preserve">, </w:t>
      </w:r>
      <w:hyperlink r:id="rId13">
        <w:r>
          <w:rPr>
            <w:color w:val="0000EE"/>
            <w:u w:val="single"/>
          </w:rPr>
          <w:t>[6]</w:t>
        </w:r>
      </w:hyperlink>
      <w:r>
        <w:t xml:space="preserve">- Paragraph 6: </w:t>
      </w:r>
      <w:hyperlink r:id="rId10">
        <w:r>
          <w:rPr>
            <w:color w:val="0000EE"/>
            <w:u w:val="single"/>
          </w:rPr>
          <w:t>[3]</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https://www.bainbridgereview.com/2026/09/18/understanding-the-risks-concerns-of-i-638/</w:t>
        </w:r>
      </w:hyperlink>
      <w:r>
        <w:t xml:space="preserve"> - Please view link - unable to able to access data</w:t>
      </w:r>
      <w:r/>
    </w:p>
    <w:p>
      <w:pPr>
        <w:pStyle w:val="ListNumber"/>
        <w:spacing w:line="240" w:lineRule="auto"/>
        <w:ind w:left="720"/>
      </w:pPr>
      <w:r/>
      <w:hyperlink r:id="rId9">
        <w:r>
          <w:rPr>
            <w:color w:val="0000EE"/>
            <w:u w:val="single"/>
          </w:rPr>
          <w:t>https://www.them.us/story/washington-state-trans-youth-sports-ban-genital-inspections-il26-638</w:t>
        </w:r>
      </w:hyperlink>
      <w:r>
        <w:t xml:space="preserve"> - An article from Them discusses Washington State's Initiative IL26-638, which seeks to ban transgender girls from participating in girls' sports by requiring genital inspections. The initiative has reportedly gathered enough signatures to be considered for a state ballot. The piece highlights the controversy surrounding the measure and its potential implications for transgender youth in sports.</w:t>
      </w:r>
      <w:r/>
    </w:p>
    <w:p>
      <w:pPr>
        <w:pStyle w:val="ListNumber"/>
        <w:spacing w:line="240" w:lineRule="auto"/>
        <w:ind w:left="720"/>
      </w:pPr>
      <w:r/>
      <w:hyperlink r:id="rId10">
        <w:r>
          <w:rPr>
            <w:color w:val="0000EE"/>
            <w:u w:val="single"/>
          </w:rPr>
          <w:t>https://nohateinwastate.org/about-us</w:t>
        </w:r>
      </w:hyperlink>
      <w:r>
        <w:t xml:space="preserve"> - The 'No Hate in WA State' campaign comprises a coalition of nurses, mental health experts, teachers, and domestic violence prevention groups opposing two 2026 ballot initiatives, I-001 and I-638. The campaign argues that these initiatives threaten the safety of all Washington students and aims to protect children from hate, bullying, and harassment.</w:t>
      </w:r>
      <w:r/>
    </w:p>
    <w:p>
      <w:pPr>
        <w:pStyle w:val="ListNumber"/>
        <w:spacing w:line="240" w:lineRule="auto"/>
        <w:ind w:left="720"/>
      </w:pPr>
      <w:r/>
      <w:hyperlink r:id="rId12">
        <w:r>
          <w:rPr>
            <w:color w:val="0000EE"/>
            <w:u w:val="single"/>
          </w:rPr>
          <w:t>https://nohateinwastate.org/</w:t>
        </w:r>
      </w:hyperlink>
      <w:r>
        <w:t xml:space="preserve"> - The 'No Hate in WA State' campaign is a statewide initiative comprising parents, medical professionals, teachers, students, and community members. The campaign opposes two ballot initiatives, I-001 and I-638, arguing that they threaten the safety of all Washington students and advocating for a vote against these measures in the upcoming November election.</w:t>
      </w:r>
      <w:r/>
    </w:p>
    <w:p>
      <w:pPr>
        <w:pStyle w:val="ListNumber"/>
        <w:spacing w:line="240" w:lineRule="auto"/>
        <w:ind w:left="720"/>
      </w:pPr>
      <w:r/>
      <w:hyperlink r:id="rId11">
        <w:r>
          <w:rPr>
            <w:color w:val="0000EE"/>
            <w:u w:val="single"/>
          </w:rPr>
          <w:t>https://lgbtq.wa.gov/sports</w:t>
        </w:r>
      </w:hyperlink>
      <w:r>
        <w:t xml:space="preserve"> - The Washington State LGBTQ Commission provides resources on 2SLGBTQIA+ inclusion in sports, athletics, and recreation. The page emphasizes the importance of allowing transgender, non-binary, and gender-diverse individuals to participate in sports aligned with their gender identity and addresses the politicization and misinformation surrounding this issue.</w:t>
      </w:r>
      <w:r/>
    </w:p>
    <w:p>
      <w:pPr>
        <w:pStyle w:val="ListNumber"/>
        <w:spacing w:line="240" w:lineRule="auto"/>
        <w:ind w:left="720"/>
      </w:pPr>
      <w:r/>
      <w:hyperlink r:id="rId13">
        <w:r>
          <w:rPr>
            <w:color w:val="0000EE"/>
            <w:u w:val="single"/>
          </w:rPr>
          <w:t>https://www.atg.wa.gov/report-hate</w:t>
        </w:r>
      </w:hyperlink>
      <w:r>
        <w:t xml:space="preserve"> - The Washington State Hate Crimes &amp; Bias Incidents Hotline offers support and reporting services for individuals who have witnessed or experienced hate crimes and bias incidents. The hotline provides trauma-informed operators and access to interpretation in over 240 languages, aiming to make Washington communities welcoming, inclusive, and safe for all.</w:t>
      </w:r>
      <w:r/>
    </w:p>
    <w:p>
      <w:pPr>
        <w:pStyle w:val="ListNumber"/>
        <w:spacing w:line="240" w:lineRule="auto"/>
        <w:ind w:left="720"/>
      </w:pPr>
      <w:r/>
      <w:hyperlink r:id="rId14">
        <w:r>
          <w:rPr>
            <w:color w:val="0000EE"/>
            <w:u w:val="single"/>
          </w:rPr>
          <w:t>https://nohateinwastate.org/internal-news/tacoma-city-council-unanimously-passes-resolution-opposing-ballot-initiatives-i-638-and-i-001-on-november-ballot</w:t>
        </w:r>
      </w:hyperlink>
      <w:r>
        <w:t xml:space="preserve"> - The Tacoma City Council unanimously passed a resolution opposing ballot initiatives I-638 and I-001, which are set to appear on Washington's November ballot. The council's resolution highlights concerns that these initiatives could divide communities and distract from pressing issues like affordability, with I-638 specifically raising concerns about invasive genital inspections for girls in sports.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m.us/story/washington-state-trans-youth-sports-ban-genital-inspections-il26-638" TargetMode="External"/><Relationship Id="rId10" Type="http://schemas.openxmlformats.org/officeDocument/2006/relationships/hyperlink" Target="https://nohateinwastate.org/about-us" TargetMode="External"/><Relationship Id="rId11" Type="http://schemas.openxmlformats.org/officeDocument/2006/relationships/hyperlink" Target="https://lgbtq.wa.gov/sports" TargetMode="External"/><Relationship Id="rId12" Type="http://schemas.openxmlformats.org/officeDocument/2006/relationships/hyperlink" Target="https://nohateinwastate.org/" TargetMode="External"/><Relationship Id="rId13" Type="http://schemas.openxmlformats.org/officeDocument/2006/relationships/hyperlink" Target="https://www.atg.wa.gov/report-hate" TargetMode="External"/><Relationship Id="rId14" Type="http://schemas.openxmlformats.org/officeDocument/2006/relationships/hyperlink" Target="https://nohateinwastate.org/internal-news/tacoma-city-council-unanimously-passes-resolution-opposing-ballot-initiatives-i-638-and-i-001-on-november-ballot" TargetMode="External"/><Relationship Id="rId15" Type="http://schemas.openxmlformats.org/officeDocument/2006/relationships/hyperlink" Target="https://www.bainbridgereview.com/2026/09/18/understanding-the-risks-concerns-of-i-63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