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Quiet Persistence Matters in LGBTQ+ Workplace Discrimination Cases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Employees facing anti-LGBTQ+ treatment at work are increasingly documenting small but telling incidents, seeking support and using formal channels to challenge discrimination. Troy Cox's experience in Dallas shows how a seemingly ordinary workplace dispute can become a test of dignity, persistence and belonging.</w:t>
      </w:r>
      <w:r/>
    </w:p>
    <w:p>
      <w:pPr>
        <w:pStyle w:val="Heading2"/>
      </w:pPr>
      <w:r>
        <w:t>Essential Takeaways</w:t>
      </w:r>
      <w:r/>
      <w:r/>
    </w:p>
    <w:p>
      <w:pPr>
        <w:pStyle w:val="ListBullet"/>
        <w:spacing w:line="240" w:lineRule="auto"/>
        <w:ind w:left="720"/>
      </w:pPr>
      <w:r/>
      <w:r>
        <w:rPr>
          <w:b/>
        </w:rPr>
        <w:t>Small comments can matter:</w:t>
      </w:r>
      <w:r>
        <w:t xml:space="preserve"> Dismissive remarks about sexual orientation may form part of a wider pattern of workplace hostility.</w:t>
      </w:r>
      <w:r/>
    </w:p>
    <w:p>
      <w:pPr>
        <w:pStyle w:val="ListBullet"/>
        <w:spacing w:line="240" w:lineRule="auto"/>
        <w:ind w:left="720"/>
      </w:pPr>
      <w:r/>
      <w:r>
        <w:rPr>
          <w:b/>
        </w:rPr>
        <w:t>Documentation helps:</w:t>
      </w:r>
      <w:r>
        <w:t xml:space="preserve"> Keep records of dates, words used, witnesses and any management response.</w:t>
      </w:r>
      <w:r/>
    </w:p>
    <w:p>
      <w:pPr>
        <w:pStyle w:val="ListBullet"/>
        <w:spacing w:line="240" w:lineRule="auto"/>
        <w:ind w:left="720"/>
      </w:pPr>
      <w:r/>
      <w:r>
        <w:rPr>
          <w:b/>
        </w:rPr>
        <w:t>Policies still matter:</w:t>
      </w:r>
      <w:r>
        <w:t xml:space="preserve"> Employers should apply workplace rules consistently, including around LGBTQ+ expression.</w:t>
      </w:r>
      <w:r/>
    </w:p>
    <w:p>
      <w:pPr>
        <w:pStyle w:val="ListBullet"/>
        <w:spacing w:line="240" w:lineRule="auto"/>
        <w:ind w:left="720"/>
      </w:pPr>
      <w:r/>
      <w:r>
        <w:rPr>
          <w:b/>
        </w:rPr>
        <w:t>Support is practical:</w:t>
      </w:r>
      <w:r>
        <w:t xml:space="preserve"> A trusted partner, colleague, union or legal adviser can make a difficult process less isolating.</w:t>
      </w:r>
      <w:r/>
    </w:p>
    <w:p>
      <w:pPr>
        <w:pStyle w:val="ListBullet"/>
        <w:spacing w:line="240" w:lineRule="auto"/>
        <w:ind w:left="720"/>
      </w:pPr>
      <w:r/>
      <w:r>
        <w:rPr>
          <w:b/>
        </w:rPr>
        <w:t>Deadlines vary:</w:t>
      </w:r>
      <w:r>
        <w:t xml:space="preserve"> Employment complaints often have strict time limits, so early advice is important.</w:t>
      </w:r>
      <w:r/>
      <w:r/>
    </w:p>
    <w:p>
      <w:pPr>
        <w:pStyle w:val="Heading2"/>
      </w:pPr>
      <w:r>
        <w:t>When a “compliment” becomes something more troubling</w:t>
      </w:r>
      <w:r/>
    </w:p>
    <w:p>
      <w:r/>
      <w:r>
        <w:t>The most unsettling workplace remarks aren't always shouted across an office. Sometimes they arrive wrapped in affection, sounding almost kind until the final few words land.</w:t>
      </w:r>
      <w:r/>
    </w:p>
    <w:p>
      <w:r/>
      <w:r>
        <w:t>That was the experience described by Troy Cox, who said his employer told him, “We love you,” before adding that it didn't love “that part” of him. The comment became part of a wider dispute after Cox displayed colourful Pride-themed decorations at the Dallas children's hospital where he worked, according to the original report.</w:t>
      </w:r>
      <w:r/>
    </w:p>
    <w:p>
      <w:r/>
      <w:r>
        <w:t>The rainbow decorations were not provocative or disruptive. They were part of the same cheerful seasonal approach Cox had used for autumn, Christmas, Easter and other occasions. Yet Pride suddenly appeared to be treated differently, a contrast that made the situation particularly painful.</w:t>
      </w:r>
      <w:r/>
    </w:p>
    <w:p>
      <w:pPr>
        <w:pStyle w:val="Heading2"/>
      </w:pPr>
      <w:r>
        <w:t>A welcoming front desk, until Pride entered the picture</w:t>
      </w:r>
      <w:r/>
    </w:p>
    <w:p>
      <w:r/>
      <w:r>
        <w:t>Cox had taken the administrative reception role after leaving his job as a Southwest Airlines flight attendant. He said the move supported his recovery from alcoholism, while also giving him a steadier daily routine.</w:t>
      </w:r>
      <w:r/>
    </w:p>
    <w:p>
      <w:r/>
      <w:r>
        <w:t>At the hospital, he was encouraged to make the reception area feel less clinical and more welcoming for children and families. Seasonal displays became part of that work, and colleagues reportedly praised the brighter, more homely atmosphere.</w:t>
      </w:r>
      <w:r/>
    </w:p>
    <w:p>
      <w:r/>
      <w:r>
        <w:t>Then came June. Cox added rainbow streamers and rainbow-coloured sweets, without overt slogans or political messaging. The visual language was simple, familiar and celebratory, but the reaction changed once the colours were understood as Pride-related.</w:t>
      </w:r>
      <w:r/>
    </w:p>
    <w:p>
      <w:r/>
      <w:r>
        <w:t>That shift is the heart of the story. It raises a question many LGBTQ+ employees recognise: if inclusion is welcomed in theory, why can an ordinary sign of identity trigger discomfort in practice?</w:t>
      </w:r>
      <w:r/>
    </w:p>
    <w:p>
      <w:pPr>
        <w:pStyle w:val="Heading2"/>
      </w:pPr>
      <w:r>
        <w:t>Why workplace context matters legally</w:t>
      </w:r>
      <w:r/>
    </w:p>
    <w:p>
      <w:r/>
      <w:r>
        <w:t>Workplace discrimination isn't limited to an explicit refusal to hire or a dismissal accompanied by a slur. Depending on the facts and jurisdiction, it can include unequal treatment, harassment, retaliation or decisions influenced by sexual orientation or gender identity.</w:t>
      </w:r>
      <w:r/>
    </w:p>
    <w:p>
      <w:r/>
      <w:r>
        <w:t>The US Equal Employment Opportunity Commission explains that discrimination based on sexual orientation and gender identity can fall within federal workplace protections. Legal guidance from Justia and the Human Rights Campaign also stresses the importance of examining the full pattern of conduct, rather than isolating one awkward exchange.</w:t>
      </w:r>
      <w:r/>
    </w:p>
    <w:p>
      <w:r/>
      <w:r>
        <w:t>That doesn't mean every uncomfortable comment automatically creates a successful legal claim. The surrounding circumstances matter, including who made the remark, whether management acted, how policies were applied and whether the employee suffered a tangible workplace consequence.</w:t>
      </w:r>
      <w:r/>
    </w:p>
    <w:p>
      <w:r/>
      <w:r>
        <w:t>For employees, the practical lesson is straightforward. Save emails, write down conversations while they're fresh, keep copies of relevant policies and note whether colleagues were treated differently in comparable situations.</w:t>
      </w:r>
      <w:r/>
    </w:p>
    <w:p>
      <w:pPr>
        <w:pStyle w:val="Heading2"/>
      </w:pPr>
      <w:r>
        <w:t>What to do if workplace treatment changes</w:t>
      </w:r>
      <w:r/>
    </w:p>
    <w:p>
      <w:r/>
      <w:r>
        <w:t>A calm paper trail can be more useful than a heated exchange. Record the date, location, exact wording as closely as possible, witnesses and what happened afterwards. Keep those notes somewhere private rather than relying solely on a work device.</w:t>
      </w:r>
      <w:r/>
    </w:p>
    <w:p>
      <w:r/>
      <w:r>
        <w:t>Next, check the employer's handbook, equality policy and complaint procedure. If there's a human resources department, union representative or designated reporting officer, those channels may offer a formal route for raising the concern. The Human Rights Campaign advises LGBTQ+ workers to understand workplace protections and identify supportive resources before problems escalate.</w:t>
      </w:r>
      <w:r/>
    </w:p>
    <w:p>
      <w:r/>
      <w:r>
        <w:t>Legal advice can also clarify options, particularly because complaint deadlines differ. Information from the EEOC and specialist legal resources suggests that prompt action is sensible, even when someone is still deciding whether to make a formal report.</w:t>
      </w:r>
      <w:r/>
    </w:p>
    <w:p>
      <w:r/>
      <w:r>
        <w:t>And don't underestimate emotional support. Cox's husband, Jeff Gorczynski, stood by him during the dispute, an important reminder that workplace cases can affect far more than a payslip. Having someone listen, attend meetings or simply help organise the facts can make the process feel less lonely.</w:t>
      </w:r>
      <w:r/>
    </w:p>
    <w:p>
      <w:pPr>
        <w:pStyle w:val="Heading2"/>
      </w:pPr>
      <w:r>
        <w:t>Persistence can change the conversation</w:t>
      </w:r>
      <w:r/>
    </w:p>
    <w:p>
      <w:r/>
      <w:r>
        <w:t>Quiet persistence rarely makes for a dramatic headline, but it often matters most in real workplace disputes. A person keeps showing up, asks why a rule changed, seeks advice and refuses to accept that their identity should be tolerated only when it remains invisible.</w:t>
      </w:r>
      <w:r/>
    </w:p>
    <w:p>
      <w:r/>
      <w:r>
        <w:t>The wider workplace trend is moving towards clearer protections and more explicit inclusion, but policies mean little if they're applied selectively. A rainbow display shouldn't be treated as a problem simply because it makes LGBTQ+ people visible.</w:t>
      </w:r>
      <w:r/>
    </w:p>
    <w:p>
      <w:r/>
      <w:r>
        <w:t>For employers, the message is equally clear. Consistency, training and a prompt response to complaints can prevent a small incident from becoming a defining crisis. For employees, careful documentation and early support offer a steadier path forward.</w:t>
      </w:r>
      <w:r/>
    </w:p>
    <w:p>
      <w:r/>
      <w:r>
        <w:t>It's a reminder that dignity at work is often defended one ordinary decision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5">
        <w:r>
          <w:rPr>
            <w:color w:val="0000EE"/>
            <w:u w:val="single"/>
          </w:rPr>
          <w:t>[7]</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https://meaws.com/news/quiet-persistence-wins/105306</w:t>
        </w:r>
      </w:hyperlink>
      <w:r>
        <w:t xml:space="preserve"> - Please view link - unable to able to access data</w:t>
      </w:r>
      <w:r/>
    </w:p>
    <w:p>
      <w:pPr>
        <w:pStyle w:val="ListNumber"/>
        <w:spacing w:line="240" w:lineRule="auto"/>
        <w:ind w:left="720"/>
      </w:pPr>
      <w:r/>
      <w:hyperlink r:id="rId10">
        <w:r>
          <w:rPr>
            <w:color w:val="0000EE"/>
            <w:u w:val="single"/>
          </w:rPr>
          <w:t>https://www.findlaw.com/lgbtq-law/what-to-do-if-you-re-lgbtq-and-face-microaggressions-in-the-wor.html</w:t>
        </w:r>
      </w:hyperlink>
      <w:r>
        <w:t xml:space="preserve"> - This article discusses the subtle, often unintentional, discriminatory comments or behaviours known as microaggressions that LGBTQ+ individuals may encounter in the workplace. It explains how these microaggressions can stem from stereotypes and can range from misusing pronouns to asking invasive personal questions. The piece also highlights that repeated microaggressions can contribute to a hostile work environment and might qualify as discrimination under the law. It provides guidance on recognising and addressing such issues to foster a more inclusive workplace.</w:t>
      </w:r>
      <w:r/>
    </w:p>
    <w:p>
      <w:pPr>
        <w:pStyle w:val="ListNumber"/>
        <w:spacing w:line="240" w:lineRule="auto"/>
        <w:ind w:left="720"/>
      </w:pPr>
      <w:r/>
      <w:hyperlink r:id="rId11">
        <w:r>
          <w:rPr>
            <w:color w:val="0000EE"/>
            <w:u w:val="single"/>
          </w:rPr>
          <w:t>https://workplacesforall.vermont.gov/about-us/types-workplace-discrimination-vermont/gender-identity-sexual-orientation-lgbtqia</w:t>
        </w:r>
      </w:hyperlink>
      <w:r>
        <w:t xml:space="preserve"> - This resource outlines Vermont's Fair Employment Practices Act, which prohibits discrimination or harassment based on sexual orientation and gender identity. It clarifies that under federal law, such discrimination falls under Title VII protections against sex discrimination. The article emphasises that it is illegal for employers to discriminate against individuals in any aspect of employment due to their gender identity or sexual orientation, including hiring, pay, job assignments, promotions, and other employment terms. It also notes that employees who choose not to identify openly as LGBTQIA+ are still protected from workplace discrimination.</w:t>
      </w:r>
      <w:r/>
    </w:p>
    <w:p>
      <w:pPr>
        <w:pStyle w:val="ListNumber"/>
        <w:spacing w:line="240" w:lineRule="auto"/>
        <w:ind w:left="720"/>
      </w:pPr>
      <w:r/>
      <w:hyperlink r:id="rId12">
        <w:r>
          <w:rPr>
            <w:color w:val="0000EE"/>
            <w:u w:val="single"/>
          </w:rPr>
          <w:t>https://www.justia.com/lgbtq/employment-discrimination/sexual-orientation/</w:t>
        </w:r>
      </w:hyperlink>
      <w:r>
        <w:t xml:space="preserve"> - This article explains that sexual orientation discrimination in the workplace involves any type of different treatment or harassment of an employee based on their real or perceived sexual orientation. It notes that Title VII, a federal law, prohibits employment discrimination in the private sector based on sexual orientation and gender identity, according to a Supreme Court decision in June 2020. The piece also discusses sexual harassment based on sexual orientation, stating that unwelcome conduct that is so pervasive or severe that it creates a hostile work environment is illegal under Title VII.</w:t>
      </w:r>
      <w:r/>
    </w:p>
    <w:p>
      <w:pPr>
        <w:pStyle w:val="ListNumber"/>
        <w:spacing w:line="240" w:lineRule="auto"/>
        <w:ind w:left="720"/>
      </w:pPr>
      <w:r/>
      <w:hyperlink r:id="rId13">
        <w:r>
          <w:rPr>
            <w:color w:val="0000EE"/>
            <w:u w:val="single"/>
          </w:rPr>
          <w:t>https://www.hrc.org/resources/workplace</w:t>
        </w:r>
      </w:hyperlink>
      <w:r>
        <w:t xml:space="preserve"> - This resource from the Human Rights Campaign (HRC) provides information on workplace discrimination laws and policies affecting LGBTQ+ individuals. It highlights that in June 2020, the Supreme Court of the United States affirmed that LGBTQ+ workers are protected from discrimination under the Civil Rights Act of 1964. The article also discusses various topics related to workplace equality, including allies, coming out, communities of colour, health and aging, HIV and health equity, laws and legislation, LGBTQ+ youth, religion and faith, research, schools, transgender issues, and voting.</w:t>
      </w:r>
      <w:r/>
    </w:p>
    <w:p>
      <w:pPr>
        <w:pStyle w:val="ListNumber"/>
        <w:spacing w:line="240" w:lineRule="auto"/>
        <w:ind w:left="720"/>
      </w:pPr>
      <w:r/>
      <w:hyperlink r:id="rId14">
        <w:r>
          <w:rPr>
            <w:color w:val="0000EE"/>
            <w:u w:val="single"/>
          </w:rPr>
          <w:t>https://www.eeoc.gov/know-your-rights-workplace-discrimination-illegal</w:t>
        </w:r>
      </w:hyperlink>
      <w:r>
        <w:t xml:space="preserve"> - This page from the U.S. Equal Employment Opportunity Commission (EEOC) outlines federal laws that protect individuals from discrimination in employment. It specifies that employees, job applicants, union members, and applicants for union membership are protected from discrimination based on race, colour, religion, national origin, sex (including pregnancy, childbirth, and related medical conditions, sexual orientation, or transgender status), and other factors. The EEOC enforces these laws and provides guidance on recognising and addressing workplace discrimination.</w:t>
      </w:r>
      <w:r/>
    </w:p>
    <w:p>
      <w:pPr>
        <w:pStyle w:val="ListNumber"/>
        <w:spacing w:line="240" w:lineRule="auto"/>
        <w:ind w:left="720"/>
      </w:pPr>
      <w:r/>
      <w:hyperlink r:id="rId15">
        <w:r>
          <w:rPr>
            <w:color w:val="0000EE"/>
            <w:u w:val="single"/>
          </w:rPr>
          <w:t>https://www.justia.com/lgbtq/employment-discrimination/</w:t>
        </w:r>
      </w:hyperlink>
      <w:r>
        <w:t xml:space="preserve"> - This article provides an overview of LGBTQ+ employment discrimination laws, noting that one in four LGBTQ+ individuals have reported facing discrimination and harassment in the workplace. It explains that Title VII of the federal Civil Rights Act has been interpreted to prohibit sexual orientation and gender identity discrimination, even though its language does not explicitly include these terms. The piece also discusses same-sex couples and employment benefits, as well as sex or gender stereotyping, and highlights that transgender individuals can bring claims for gender identity discrimination under Title VII.</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quiet-persistence-wins/105306" TargetMode="External"/><Relationship Id="rId10" Type="http://schemas.openxmlformats.org/officeDocument/2006/relationships/hyperlink" Target="https://www.findlaw.com/lgbtq-law/what-to-do-if-you-re-lgbtq-and-face-microaggressions-in-the-wor.html" TargetMode="External"/><Relationship Id="rId11" Type="http://schemas.openxmlformats.org/officeDocument/2006/relationships/hyperlink" Target="https://workplacesforall.vermont.gov/about-us/types-workplace-discrimination-vermont/gender-identity-sexual-orientation-lgbtqia" TargetMode="External"/><Relationship Id="rId12" Type="http://schemas.openxmlformats.org/officeDocument/2006/relationships/hyperlink" Target="https://www.justia.com/lgbtq/employment-discrimination/sexual-orientation/" TargetMode="External"/><Relationship Id="rId13" Type="http://schemas.openxmlformats.org/officeDocument/2006/relationships/hyperlink" Target="https://www.hrc.org/resources/workplace" TargetMode="External"/><Relationship Id="rId14" Type="http://schemas.openxmlformats.org/officeDocument/2006/relationships/hyperlink" Target="https://www.eeoc.gov/know-your-rights-workplace-discrimination-illegal" TargetMode="External"/><Relationship Id="rId15" Type="http://schemas.openxmlformats.org/officeDocument/2006/relationships/hyperlink" Target="https://www.justia.com/lgbtq/employment-discrimin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