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Independent LGBTQ Media Matters More Than Ever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independent LGBTQ media for trusted reporting on politics, rights and community life, as funding pressures put vital outlets and advocacy groups at risk. From national newsrooms to local publications, the message is clear: reliable queer journalism matters most when the news feels uncertain.</w:t>
      </w:r>
      <w:r/>
    </w:p>
    <w:p>
      <w:pPr>
        <w:pStyle w:val="Heading2"/>
      </w:pPr>
      <w:r>
        <w:t>Essential Takeaways</w:t>
      </w:r>
      <w:r/>
      <w:r/>
    </w:p>
    <w:p>
      <w:pPr>
        <w:pStyle w:val="ListBullet"/>
        <w:spacing w:line="240" w:lineRule="auto"/>
        <w:ind w:left="720"/>
      </w:pPr>
      <w:r/>
      <w:r>
        <w:rPr>
          <w:b/>
        </w:rPr>
        <w:t>Independent reporting fills gaps:</w:t>
      </w:r>
      <w:r>
        <w:t xml:space="preserve"> LGBTQ-focused outlets track federal, state and local developments that broader media can miss.</w:t>
      </w:r>
      <w:r/>
    </w:p>
    <w:p>
      <w:pPr>
        <w:pStyle w:val="ListBullet"/>
        <w:spacing w:line="240" w:lineRule="auto"/>
        <w:ind w:left="720"/>
      </w:pPr>
      <w:r/>
      <w:r>
        <w:rPr>
          <w:b/>
        </w:rPr>
        <w:t>Funding is tightening:</w:t>
      </w:r>
      <w:r>
        <w:t xml:space="preserve"> Recent reports indicate that many LGBTQ+ organisations have lost financial support since 2025.</w:t>
      </w:r>
      <w:r/>
    </w:p>
    <w:p>
      <w:pPr>
        <w:pStyle w:val="ListBullet"/>
        <w:spacing w:line="240" w:lineRule="auto"/>
        <w:ind w:left="720"/>
      </w:pPr>
      <w:r/>
      <w:r>
        <w:rPr>
          <w:b/>
        </w:rPr>
        <w:t>Local news remains crucial:</w:t>
      </w:r>
      <w:r>
        <w:t xml:space="preserve"> Readers are increasingly seeking community-specific coverage, even as funding moves in the opposite direction.</w:t>
      </w:r>
      <w:r/>
    </w:p>
    <w:p>
      <w:pPr>
        <w:pStyle w:val="ListBullet"/>
        <w:spacing w:line="240" w:lineRule="auto"/>
        <w:ind w:left="720"/>
      </w:pPr>
      <w:r/>
      <w:r>
        <w:rPr>
          <w:b/>
        </w:rPr>
        <w:t>Support keeps journalism alive:</w:t>
      </w:r>
      <w:r>
        <w:t xml:space="preserve"> Memberships, subscriptions and donations can help sustain reporting beyond the next news cycle.</w:t>
      </w:r>
      <w:r/>
      <w:r/>
    </w:p>
    <w:p>
      <w:pPr>
        <w:pStyle w:val="Heading2"/>
      </w:pPr>
      <w:r>
        <w:t>The need for LGBTQ reporting hasn't gone away</w:t>
      </w:r>
      <w:r/>
    </w:p>
    <w:p>
      <w:r/>
      <w:r>
        <w:t>The most powerful case for independent LGBTQ media is also the simplest: the stories keep coming. Policy changes, court decisions and local political battles can affect daily life quickly, and readers need journalism that understands the stakes rather than treating them as a passing headline.</w:t>
      </w:r>
      <w:r/>
    </w:p>
    <w:p>
      <w:r/>
      <w:r>
        <w:t>That need has grown sharper since the 2024 US election, according to LGBTQ Nation. Editor-in-Chief Alex Bollinger says the community still needs clear, dedicated coverage, whether the political climate is hopeful or hostile. It's a useful reminder that journalism can't only show up when a subject is trending.</w:t>
      </w:r>
      <w:r/>
    </w:p>
    <w:p>
      <w:pPr>
        <w:pStyle w:val="Heading2"/>
      </w:pPr>
      <w:r>
        <w:t>Why specialist newsrooms see what others miss</w:t>
      </w:r>
      <w:r/>
    </w:p>
    <w:p>
      <w:r/>
      <w:r>
        <w:t>General news outlets may cover major legislation or national campaigns, but independent LGBTQ publications often follow the detail between those moments. They can connect a statehouse decision with its effect on schools, healthcare, families or community organisations, giving readers a more complete picture.</w:t>
      </w:r>
      <w:r/>
    </w:p>
    <w:p>
      <w:r/>
      <w:r>
        <w:t>This specialist role matters locally, too. LGBTQ Nation reported in 2025 that readers were increasingly seeking local LGBTQ media, even as the money supporting that work became harder to find. For readers, a nearby story can feel more urgent than a national argument because it reaches the places they live, work and vote.</w:t>
      </w:r>
      <w:r/>
    </w:p>
    <w:p>
      <w:pPr>
        <w:pStyle w:val="Heading2"/>
      </w:pPr>
      <w:r>
        <w:t>Funding cuts are creating a dangerous squeeze</w:t>
      </w:r>
      <w:r/>
    </w:p>
    <w:p>
      <w:r/>
      <w:r>
        <w:t>The financial picture is especially troubling. Reporting from MambaOnline and Devex highlights research suggesting that around 90 per cent of LGBTQ+ groups worldwide have experienced financial harm linked to cuts and political pressure since 2025. Another finding warned that almost half of LGBTIQ organisations could be at risk of closure.</w:t>
      </w:r>
      <w:r/>
    </w:p>
    <w:p>
      <w:r/>
      <w:r>
        <w:t>That pressure doesn't stop at charities and campaign groups. MediaPost reported that LGBTQ media remains significantly underfunded, despite its role in documenting community life and holding decision-makers to account. A newsroom can't produce careful reporting on goodwill alone, however much passion sits behind the work.</w:t>
      </w:r>
      <w:r/>
    </w:p>
    <w:p>
      <w:pPr>
        <w:pStyle w:val="Heading2"/>
      </w:pPr>
      <w:r>
        <w:t>What reader support actually pays for</w:t>
      </w:r>
      <w:r/>
    </w:p>
    <w:p>
      <w:r/>
      <w:r>
        <w:t>Independent media is often mistaken for something that costs nothing to produce because the finished article appears freely online. In reality, reporting requires writers, editors, legal checks, technology and time, plus the ability to keep working when the news is difficult or unglamorous.</w:t>
      </w:r>
      <w:r/>
    </w:p>
    <w:p>
      <w:r/>
      <w:r>
        <w:t>That makes memberships, donations and subscriptions more than a polite vote of confidence. They can help fund the practical work behind a reliable story, from checking a public record to following a local issue long after national attention has moved on. As LGBTQ Nation's campaign makes clear, many small contributions can create meaningful stability.</w:t>
      </w:r>
      <w:r/>
    </w:p>
    <w:p>
      <w:pPr>
        <w:pStyle w:val="Heading2"/>
      </w:pPr>
      <w:r>
        <w:t>A stronger future starts with readers</w:t>
      </w:r>
      <w:r/>
    </w:p>
    <w:p>
      <w:r/>
      <w:r>
        <w:t>The outlook isn't hopeless, but it is demanding. Independent outlets will need to build loyal audiences, diversify income and show readers why specialised journalism deserves a place in their regular media diet.</w:t>
      </w:r>
      <w:r/>
    </w:p>
    <w:p>
      <w:r/>
      <w:r>
        <w:t>For readers, the choice is refreshingly practical. Subscribe, donate, share a well-reported story or support a local LGBTQ publication if you can. In a crowded news environment, keeping trusted queer journalism alive may be one of the most direct ways to protect the community's record, voice and visibility.</w:t>
      </w:r>
      <w:r/>
    </w:p>
    <w:p>
      <w:r/>
      <w:r>
        <w:t>Reliable LGBTQ reporting isn't a luxury for uncertain times; it's part of the infrastructure that helps communities understand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[7]</w:t>
        </w:r>
      </w:hyperlink>
      <w:r>
        <w:t xml:space="preserve">, </w:t>
      </w:r>
      <w:hyperlink r:id="rId12">
        <w:r>
          <w:rPr>
            <w:color w:val="0000EE"/>
            <w:u w:val="single"/>
          </w:rPr>
          <w:t>[6]</w:t>
        </w:r>
      </w:hyperlink>
      <w:r>
        <w:t xml:space="preserve">- Paragraph 4: </w:t>
      </w:r>
      <w:hyperlink r:id="rId13">
        <w:r>
          <w:rPr>
            <w:color w:val="0000EE"/>
            <w:u w:val="single"/>
          </w:rPr>
          <w:t>[3]</w:t>
        </w:r>
      </w:hyperlink>
      <w:r>
        <w:t xml:space="preserve">, </w:t>
      </w:r>
      <w:hyperlink r:id="rId14">
        <w:r>
          <w:rPr>
            <w:color w:val="0000EE"/>
            <w:u w:val="single"/>
          </w:rPr>
          <w:t>[5]</w:t>
        </w:r>
      </w:hyperlink>
      <w:r>
        <w:t xml:space="preserve">- Paragraph 5: </w:t>
      </w:r>
      <w:hyperlink r:id="rId12">
        <w:r>
          <w:rPr>
            <w:color w:val="0000EE"/>
            <w:u w:val="single"/>
          </w:rPr>
          <w:t>[6]</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[6]</w:t>
        </w:r>
      </w:hyperlink>
      <w:r>
        <w:t xml:space="preserve">- Paragraph 7: </w:t>
      </w:r>
      <w:hyperlink r:id="rId13">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[4]</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https://www.lgbtqnation.com/2026/09/but-were-still-here-lgbtq-nations-editor-in-chief-on-why-independent-queer-media-matters-now/</w:t>
        </w:r>
      </w:hyperlink>
      <w:r>
        <w:t xml:space="preserve"> - Please view link - unable to able to access data</w:t>
      </w:r>
      <w:r/>
    </w:p>
    <w:p>
      <w:pPr>
        <w:pStyle w:val="ListNumber"/>
        <w:spacing w:line="240" w:lineRule="auto"/>
        <w:ind w:left="720"/>
      </w:pPr>
      <w:r/>
      <w:hyperlink r:id="rId9">
        <w:r>
          <w:rPr>
            <w:color w:val="0000EE"/>
            <w:u w:val="single"/>
          </w:rPr>
          <w:t>https://www.lgbtqnation.com/2026/09/but-were-still-here-lgbtq-nations-editor-in-chief-on-why-independent-queer-media-matters-now/</w:t>
        </w:r>
      </w:hyperlink>
      <w:r>
        <w:t xml:space="preserve"> - In this article, LGBTQ Nation's Editor-in-Chief, Alex Bollinger, discusses the critical role of independent LGBTQ+ media in keeping the community informed, especially following the 2024 election. He highlights the necessity of dedicated publications to cover LGBTQ+ issues at all governmental levels and addresses the misconception that online content is free, emphasizing the need for resources to sustain such journalism. The piece also introduces the '1,500 Strong' campaign, aiming to build a community of 1,500 members supporting independent LGBTQ+ media by September 30.</w:t>
      </w:r>
      <w:r/>
    </w:p>
    <w:p>
      <w:pPr>
        <w:pStyle w:val="ListNumber"/>
        <w:spacing w:line="240" w:lineRule="auto"/>
        <w:ind w:left="720"/>
      </w:pPr>
      <w:r/>
      <w:hyperlink r:id="rId13">
        <w:r>
          <w:rPr>
            <w:color w:val="0000EE"/>
            <w:u w:val="single"/>
          </w:rPr>
          <w:t>https://www.mambaonline.com/2026/09/12/breaking-point-almost-half-of-lgbtiq-groups-at-risk-of-closure-after-us-funding-cuts/</w:t>
        </w:r>
      </w:hyperlink>
      <w:r>
        <w:t xml:space="preserve"> - A report by Outright International reveals that nearly half of LGBTIQ+ organisations worldwide are at risk of closure due to significant US funding cuts. The survey of 229 organisations across 94 countries found that 203 had lost funding, with 40% facing severe or immediate closure risks. The cuts have particularly impacted vulnerable LGBTIQ+ communities, highlighting the urgent need for investment in global LGBTIQ+ movements.</w:t>
      </w:r>
      <w:r/>
    </w:p>
    <w:p>
      <w:pPr>
        <w:pStyle w:val="ListNumber"/>
        <w:spacing w:line="240" w:lineRule="auto"/>
        <w:ind w:left="720"/>
      </w:pPr>
      <w:r/>
      <w:hyperlink r:id="rId10">
        <w:r>
          <w:rPr>
            <w:color w:val="0000EE"/>
            <w:u w:val="single"/>
          </w:rPr>
          <w:t>https://www.lgbtqnation.com/2026/09/90-of-lgbtq-groups-worldwide-have-suffered-financially-due-to-trumps-cuts-influence/</w:t>
        </w:r>
      </w:hyperlink>
      <w:r>
        <w:t xml:space="preserve"> - A report from Outright International indicates that 90% of LGBTQ+ organisations globally have experienced financial losses since January 2025, following the Trump administration's cuts to US foreign aid. The survey of 229 organisations across 94 countries found that 75% lost more than a quarter of their total budget, and 49% lost over half. The report underscores the critical need for individual support to sustain LGBTQ+ organisations during this crisis.</w:t>
      </w:r>
      <w:r/>
    </w:p>
    <w:p>
      <w:pPr>
        <w:pStyle w:val="ListNumber"/>
        <w:spacing w:line="240" w:lineRule="auto"/>
        <w:ind w:left="720"/>
      </w:pPr>
      <w:r/>
      <w:hyperlink r:id="rId14">
        <w:r>
          <w:rPr>
            <w:color w:val="0000EE"/>
            <w:u w:val="single"/>
          </w:rPr>
          <w:t>https://www.devex.com/news/90-of-lgbtq-groups-have-lost-funding-since-2025-new-report-finds-113287</w:t>
        </w:r>
      </w:hyperlink>
      <w:r>
        <w:t xml:space="preserve"> - A new report by Outright International reveals that 90% of LGBTQ+ rights groups worldwide have lost funding since the Trump administration overhauled US foreign aid. The survey of nearly 230 organisations found that only 3% describe themselves as 'stable' a year and a half after the cuts began. The report highlights the lasting structural crisis facing LGBTQ+ organisations due to these funding losses.</w:t>
      </w:r>
      <w:r/>
    </w:p>
    <w:p>
      <w:pPr>
        <w:pStyle w:val="ListNumber"/>
        <w:spacing w:line="240" w:lineRule="auto"/>
        <w:ind w:left="720"/>
      </w:pPr>
      <w:r/>
      <w:hyperlink r:id="rId12">
        <w:r>
          <w:rPr>
            <w:color w:val="0000EE"/>
            <w:u w:val="single"/>
          </w:rPr>
          <w:t>https://www.mediapost.com/publications/article/409385/study-lgbtq-media-vastly-underfunded.html?edition=139976</w:t>
        </w:r>
      </w:hyperlink>
      <w:r>
        <w:t xml:space="preserve"> - The LGBTQ+ Media Mapping Project's report highlights the underfunding of LGBTQ+ media outlets, with 46.9% of 64 surveyed outlets having an annual budget under $100,000. The study underscores the challenges faced by LGBTQ+ media, including reduced advertising and sponsorships, and calls for increased support to sustain these vital platforms.</w:t>
      </w:r>
      <w:r/>
    </w:p>
    <w:p>
      <w:pPr>
        <w:pStyle w:val="ListNumber"/>
        <w:spacing w:line="240" w:lineRule="auto"/>
        <w:ind w:left="720"/>
      </w:pPr>
      <w:r/>
      <w:hyperlink r:id="rId11">
        <w:r>
          <w:rPr>
            <w:color w:val="0000EE"/>
            <w:u w:val="single"/>
          </w:rPr>
          <w:t>https://www.lgbtqnation.com/2025/09/readers-are-flocking-to-local-lgbtq-media-but-funding-is-running-away/</w:t>
        </w:r>
      </w:hyperlink>
      <w:r>
        <w:t xml:space="preserve"> - This article discusses the increasing readership of local LGBTQ+ media amid declining funding. It highlights the challenges faced by these outlets due to reduced advertising and sponsorships, and the impact of federal policies on their ability to report on queer stories. The piece calls for support to sustain local LGBTQ+ media in a challenging political and cultural climate.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but-were-still-here-lgbtq-nations-editor-in-chief-on-why-independent-queer-media-matters-now/" TargetMode="External"/><Relationship Id="rId10" Type="http://schemas.openxmlformats.org/officeDocument/2006/relationships/hyperlink" Target="https://www.lgbtqnation.com/2026/09/90-of-lgbtq-groups-worldwide-have-suffered-financially-due-to-trumps-cuts-influence/" TargetMode="External"/><Relationship Id="rId11" Type="http://schemas.openxmlformats.org/officeDocument/2006/relationships/hyperlink" Target="https://www.lgbtqnation.com/2025/09/readers-are-flocking-to-local-lgbtq-media-but-funding-is-running-away/" TargetMode="External"/><Relationship Id="rId12" Type="http://schemas.openxmlformats.org/officeDocument/2006/relationships/hyperlink" Target="https://www.mediapost.com/publications/article/409385/study-lgbtq-media-vastly-underfunded.html?edition=139976" TargetMode="External"/><Relationship Id="rId13" Type="http://schemas.openxmlformats.org/officeDocument/2006/relationships/hyperlink" Target="https://www.mambaonline.com/2026/09/12/breaking-point-almost-half-of-lgbtiq-groups-at-risk-of-closure-after-us-funding-cuts/" TargetMode="External"/><Relationship Id="rId14" Type="http://schemas.openxmlformats.org/officeDocument/2006/relationships/hyperlink" Target="https://www.devex.com/news/90-of-lgbtq-groups-have-lost-funding-since-2025-new-report-finds-1132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