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crackdown draws sharp EU concern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Turkey’s latest police raids on LGBT+ venues and activists have triggered renewed concern in Brussels, after at least 60 people were reportedly detained. The operation, framed by Ankara as a defence of traditional family values, has reignited questions about human rights, press freedom and Turkey’s long-stalled relationship with the European Union.</w:t>
      </w:r>
      <w:r/>
    </w:p>
    <w:p>
      <w:pPr>
        <w:pStyle w:val="Heading2"/>
      </w:pPr>
      <w:r>
        <w:t>Essential Takeaways</w:t>
      </w:r>
      <w:r/>
      <w:r/>
    </w:p>
    <w:p>
      <w:pPr>
        <w:pStyle w:val="ListBullet"/>
        <w:spacing w:line="240" w:lineRule="auto"/>
        <w:ind w:left="720"/>
      </w:pPr>
      <w:r/>
      <w:r>
        <w:rPr>
          <w:b/>
        </w:rPr>
        <w:t>At least 60 people detained:</w:t>
      </w:r>
      <w:r>
        <w:t xml:space="preserve"> Police reportedly targeted LGBT+ venues, activists’ homes and bathhouses.</w:t>
      </w:r>
      <w:r/>
    </w:p>
    <w:p>
      <w:pPr>
        <w:pStyle w:val="ListBullet"/>
        <w:spacing w:line="240" w:lineRule="auto"/>
        <w:ind w:left="720"/>
      </w:pPr>
      <w:r/>
      <w:r>
        <w:rPr>
          <w:b/>
        </w:rPr>
        <w:t>EU raises alarm:</w:t>
      </w:r>
      <w:r>
        <w:t xml:space="preserve"> European officials said discrimination conflicts with the bloc’s fundamental values.</w:t>
      </w:r>
      <w:r/>
    </w:p>
    <w:p>
      <w:pPr>
        <w:pStyle w:val="ListBullet"/>
        <w:spacing w:line="240" w:lineRule="auto"/>
        <w:ind w:left="720"/>
      </w:pPr>
      <w:r/>
      <w:r>
        <w:rPr>
          <w:b/>
        </w:rPr>
        <w:t>Online accounts blocked:</w:t>
      </w:r>
      <w:r>
        <w:t xml:space="preserve"> More than 10 Turkish LGBT+ organisations reportedly lost access to accounts on X.</w:t>
      </w:r>
      <w:r/>
    </w:p>
    <w:p>
      <w:pPr>
        <w:pStyle w:val="ListBullet"/>
        <w:spacing w:line="240" w:lineRule="auto"/>
        <w:ind w:left="720"/>
      </w:pPr>
      <w:r/>
      <w:r>
        <w:rPr>
          <w:b/>
        </w:rPr>
        <w:t>Rights groups under pressure:</w:t>
      </w:r>
      <w:r>
        <w:t xml:space="preserve"> Activists, businesses and journalists have increasingly faced official scrutiny.</w:t>
      </w:r>
      <w:r/>
    </w:p>
    <w:p>
      <w:pPr>
        <w:pStyle w:val="ListBullet"/>
        <w:spacing w:line="240" w:lineRule="auto"/>
        <w:ind w:left="720"/>
      </w:pPr>
      <w:r/>
      <w:r>
        <w:rPr>
          <w:b/>
        </w:rPr>
        <w:t>Same-sex relationships remain legal:</w:t>
      </w:r>
      <w:r>
        <w:t xml:space="preserve"> But hostility, discrimination and public pressure are widespread.</w:t>
      </w:r>
      <w:r/>
      <w:r/>
    </w:p>
    <w:p>
      <w:pPr>
        <w:pStyle w:val="Heading2"/>
      </w:pPr>
      <w:r>
        <w:t>Raids turn family values into a political flashpoint</w:t>
      </w:r>
      <w:r/>
    </w:p>
    <w:p>
      <w:r/>
      <w:r>
        <w:t>The operation reached far beyond a single venue. Turkish police reportedly entered gay bars, activists’ homes and men’s bathhouses, detaining dozens of people in a sweep authorities linked to the protection of children and the family. According to Agence Europe, the arrests formed part of a wider escalation against LGBT+ people and organisations.</w:t>
      </w:r>
      <w:r/>
    </w:p>
    <w:p>
      <w:r/>
      <w:r>
        <w:t>The human impact is difficult to miss. At least one journalist was reportedly detained, while LGBT+ groups saw social-media accounts blocked following requests from Turkish authorities. For people already navigating a hostile public climate, the message is stark: private spaces, public advocacy and online organising can all attract official attention.</w:t>
      </w:r>
      <w:r/>
    </w:p>
    <w:p>
      <w:pPr>
        <w:pStyle w:val="Heading2"/>
      </w:pPr>
      <w:r>
        <w:t>Brussels says Turkey is crossing a familiar line</w:t>
      </w:r>
      <w:r/>
    </w:p>
    <w:p>
      <w:r/>
      <w:r>
        <w:t>The European Commission expressed concern over the arrests and legal proceedings involving activists, organisations and businesses. Its position is straightforward: as an EU candidate country, Turkey is expected to protect the rights and dignity of everyone, regardless of sexual orientation or gender identity.</w:t>
      </w:r>
      <w:r/>
    </w:p>
    <w:p>
      <w:r/>
      <w:r>
        <w:t>That criticism has been echoed by European lawmakers and civil-society groups, although some observers have described the EU response as cautious. EUobserver noted that Brussels' reaction risked appearing restrained in the face of a sustained campaign, an awkward contrast with the bloc's repeated emphasis on democratic standards.</w:t>
      </w:r>
      <w:r/>
    </w:p>
    <w:p>
      <w:pPr>
        <w:pStyle w:val="Heading2"/>
      </w:pPr>
      <w:r>
        <w:t>Ankara presents the crackdown as child protection</w:t>
      </w:r>
      <w:r/>
    </w:p>
    <w:p>
      <w:r/>
      <w:r>
        <w:t>Turkey's government has framed the action in moral and social terms, with Justice Minister Akın Gürlek instructing prosecutors across the country to pursue obscenity and material officials believe could harm children. Authorities also described LGBT+ groups as threats to family life and social order.</w:t>
      </w:r>
      <w:r/>
    </w:p>
    <w:p>
      <w:r/>
      <w:r>
        <w:t>That language matters because it shifts the debate away from individual rights and towards national identity. It also reflects a broader political pattern in which LGBT+ people are presented as responsible for social decline, including Turkey's falling birth rate. AP reporting has documented how government rhetoric has increasingly treated LGBT+ visibility as a convenient symbol of cultural conflict.</w:t>
      </w:r>
      <w:r/>
    </w:p>
    <w:p>
      <w:pPr>
        <w:pStyle w:val="Heading2"/>
      </w:pPr>
      <w:r>
        <w:t>A legal grey area does not mean safety</w:t>
      </w:r>
      <w:r/>
    </w:p>
    <w:p>
      <w:r/>
      <w:r>
        <w:t>Same-sex relationships aren't criminalised in Turkey, but legality offers limited protection when public rhetoric is hostile and institutions are used to restrict visibility. Rights organisations have warned that arrests, censorship and pressure on civil society can create a climate where people censor themselves long before a court case begins.</w:t>
      </w:r>
      <w:r/>
    </w:p>
    <w:p>
      <w:r/>
      <w:r>
        <w:t>The National Education Union said the crackdown should be understood as part of a broader attack on LGBT+ people and civil society, rather than an isolated policing action. That distinction is important for visitors, residents and businesses alike: a community may be legal on paper while remaining vulnerable in practice.</w:t>
      </w:r>
      <w:r/>
    </w:p>
    <w:p>
      <w:pPr>
        <w:pStyle w:val="Heading2"/>
      </w:pPr>
      <w:r>
        <w:t>Protests show the issue won't disappear quietly</w:t>
      </w:r>
      <w:r/>
    </w:p>
    <w:p>
      <w:r/>
      <w:r>
        <w:t>A demonstration in Izmir was held in support of those detained, offering a reminder that Turkey's LGBT+ community and its allies haven't vanished from public life. They are still organising, speaking out and challenging the official narrative, even as the risks rise.</w:t>
      </w:r>
      <w:r/>
    </w:p>
    <w:p>
      <w:r/>
      <w:r>
        <w:t>The coming test will be whether European pressure produces meaningful protection or simply another carefully worded statement. For now, the raids have made one thing clear: Turkey's argument over family values is also an argument over who gets to live openly and safely.</w:t>
      </w:r>
      <w:r/>
    </w:p>
    <w:p>
      <w:r/>
      <w:r>
        <w:t>It's a small phrase, but a major principle: human rights apply to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https://www.idnes.cz/zpravy/zahranicni/turecko-recep-tayyip-erdogan-kandidatura-prezident-predcasne-volby.A260918_095210_zahranicni_kha#utm_source=rss&amp;utm_medium=feed&amp;utm_campaign=idnes&amp;utm_content=main</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Police detained dozens of individuals, raided association offices, and blocked organization websites. Justice Minister Akin Gurlek stated that the investigation involves 162 suspects, nine associations, and 13 businesses, aiming to protect children and family values. Critics, such as the Human Rights Association, condemned the raids as politically motivated, seeking to suppress diversity and civil society under the guise of protecting public order. The governing Justice and Development Party has previously intensified anti-LGBTQ+ rhetoric, including banning Istanbul Pride since 2015 and denying docking rights to an LGBTQ+ cruise ship. Despite the legal decriminalization of homosexuality in the Ottoman era, contemporary Turkey continues to witness significant discrimination against LGBTQ+ individuals.</w:t>
      </w:r>
      <w:r/>
    </w:p>
    <w:p>
      <w:pPr>
        <w:pStyle w:val="ListNumber"/>
        <w:spacing w:line="240" w:lineRule="auto"/>
        <w:ind w:left="720"/>
      </w:pPr>
      <w:r/>
      <w:hyperlink r:id="rId12">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1">
        <w:r>
          <w:rPr>
            <w:color w:val="0000EE"/>
            <w:u w:val="single"/>
          </w:rPr>
          <w:t>https://agenceurope.eu/en/bulletin/article/13938/16/european-commission-and-meps-denounce-crackdown-on-lgbtiq-community</w:t>
        </w:r>
      </w:hyperlink>
      <w:r>
        <w:t xml:space="preserve"> - During a plenary debate in the European Parliament on September 14, 2026, European Commissioner Maroš Šefčovič and Members of the European Parliament condemned raids on gay venues and homes of LGBTIQ+ activists in Turkey. Proceedings have been initiated against 162 people, nine associations, and 13 companies. Commissioner Šefčovič recalled that Turkey must promote and ensure respect for the human rights and dignity of all individuals, irrespective of their gender, identity, or sexual orientation, emphasizing that stigmatization and discrimination are contrary to the values of the Union. Several MEPs, including Isabel Wiseler-Lima (EPP, Luxembourgish) and Nacho Sánchez Amor (S&amp;D, Spanish), stated that protecting the family must not serve as a pretext for repressing and intimidating the LGBTIQ+ community. They called for the immediate release of those detained, the defense and protection of activists, and support for organizations under threat.</w:t>
      </w:r>
      <w:r/>
    </w:p>
    <w:p>
      <w:pPr>
        <w:pStyle w:val="ListNumber"/>
        <w:spacing w:line="240" w:lineRule="auto"/>
        <w:ind w:left="720"/>
      </w:pPr>
      <w:r/>
      <w:hyperlink r:id="rId13">
        <w:r>
          <w:rPr>
            <w:color w:val="0000EE"/>
            <w:u w:val="single"/>
          </w:rPr>
          <w:t>https://neu.org.uk/latest/news/neu-statement-crackdown-lgbt-people-and-civil-society-turkey</w:t>
        </w:r>
      </w:hyperlink>
      <w:r>
        <w:t xml:space="preserve"> - The National Education Union (NEU) strongly condemns the mounting attacks on LGBT+ people and civil society in Turkey following coordinated raids by authorities on September 13, 2026. The NEU is deeply concerned by reports that Turkish authorities detained at least 162 people in weekend raids targeting LGBT+ organisations, HIV-support groups, activists, journalists, and community spaces across twelve provinces. These actions represent a serious attack on fundamental human rights, including freedom of association, expression, and assembly. The NEU stands in solidarity with Turkey's LGBT+ communities, human rights defenders, journalists, and trade unionists resisting repression and defending democratic freedoms. They call for the immediate release of anyone detained for the peaceful exercise of their rights, due process for all detainees, and an end to censorship, harassment, and intimidation.</w:t>
      </w:r>
      <w:r/>
    </w:p>
    <w:p>
      <w:pPr>
        <w:pStyle w:val="ListNumber"/>
        <w:spacing w:line="240" w:lineRule="auto"/>
        <w:ind w:left="720"/>
      </w:pPr>
      <w:r/>
      <w:hyperlink r:id="rId14">
        <w:r>
          <w:rPr>
            <w:color w:val="0000EE"/>
            <w:u w:val="single"/>
          </w:rPr>
          <w:t>https://euobserver.com/237953/turkeys-anti-lgbti-crackdown-draws-meek-eu-criticism/</w:t>
        </w:r>
      </w:hyperlink>
      <w:r>
        <w:t xml:space="preserve"> - Civil society and politicians in Europe have voiced concerns over a wave of arrests targeting LGBTI+ activists and protesters in Turkey, following raids on rights organisations and businesses in several provinces. At least 31 protesters were arrested on September 16, 2026, as they showed their support for leaders detained earlier in the week during raids of LGBTI+ associations’ offices. The European Commission's lack of condemnation of Ankara has prompted harsh criticism in the European Parliament. Spanish socialist MEP Nacho Sánchez Amor stated that the silence of the commission is damaging the image of the European Union, accusing them of double standards and losing leverage in civil society in Turkey. He criticized the Commission for using a soft tone to avoid creating problems with relations with Turkey and President Erdoğan, calling it a big mistake.</w:t>
      </w:r>
      <w:r/>
    </w:p>
    <w:p>
      <w:pPr>
        <w:pStyle w:val="ListNumber"/>
        <w:spacing w:line="240" w:lineRule="auto"/>
        <w:ind w:left="720"/>
      </w:pPr>
      <w:r/>
      <w:hyperlink r:id="rId15">
        <w:r>
          <w:rPr>
            <w:color w:val="0000EE"/>
            <w:u w:val="single"/>
          </w:rPr>
          <w:t>https://www.euronewshorn.com/article/224643</w:t>
        </w:r>
      </w:hyperlink>
      <w:r>
        <w:t xml:space="preserve"> - Spanish MEP Nacho Sánchez Amor has accused the European Commission of damaging the bloc’s credibility by failing to formally condemn Turkey’s latest wave of arrests targeting LGBTI+ activists. The criticism follows the detention of 31 protesters on September 16, 2026, marking a sharp escalation in Ankara’s ongoing pressure on rights organizations. The arrests occurred after raids on various LGBTI+ associations and businesses across several Turkish provinces, drawing immediate condemnation from rights groups. Despite this, the European Commission limited its response to a brief statement expressing concern, a move critics label as a tactical error that erodes the EU’s influence. Sánchez Amor warned that this soft-pedaling approach invites accusations of double standards, potentially inflicting long-term damage on the Union’s relationship with Turkish civil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dnes.cz/zpravy/zahranicni/turecko-recep-tayyip-erdogan-kandidatura-prezident-predcasne-volby.A260918_095210_zahranicni_kha#utm_source=rss&amp;utm_medium=feed&amp;utm_campaign=idnes&amp;utm_content=main"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agenceurope.eu/en/bulletin/article/13938/16/european-commission-and-meps-denounce-crackdown-on-lgbtiq-community" TargetMode="External"/><Relationship Id="rId12" Type="http://schemas.openxmlformats.org/officeDocument/2006/relationships/hyperlink" Target="https://apnews.com/article/ac345b51d7594f7552ae52fd0e32a041" TargetMode="External"/><Relationship Id="rId13" Type="http://schemas.openxmlformats.org/officeDocument/2006/relationships/hyperlink" Target="https://neu.org.uk/latest/news/neu-statement-crackdown-lgbt-people-and-civil-society-turkey" TargetMode="External"/><Relationship Id="rId14" Type="http://schemas.openxmlformats.org/officeDocument/2006/relationships/hyperlink" Target="https://euobserver.com/237953/turkeys-anti-lgbti-crackdown-draws-meek-eu-criticism/" TargetMode="External"/><Relationship Id="rId15" Type="http://schemas.openxmlformats.org/officeDocument/2006/relationships/hyperlink" Target="https://www.euronewshorn.com/article/224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