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Youth Need More Inclusive Eating Disorder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trans people face heightened eating disorder risks, shaped by dysphoria, discrimination and online body pressure. New research and frontline experience show why timely, gender-inclusive support can make recovery safer and more effective.</w:t>
      </w:r>
      <w:r/>
    </w:p>
    <w:p>
      <w:pPr>
        <w:pStyle w:val="Heading2"/>
      </w:pPr>
      <w:r>
        <w:t>Essential Takeaways</w:t>
      </w:r>
      <w:r/>
      <w:r/>
    </w:p>
    <w:p>
      <w:pPr>
        <w:pStyle w:val="ListBullet"/>
        <w:spacing w:line="240" w:lineRule="auto"/>
        <w:ind w:left="720"/>
      </w:pPr>
      <w:r/>
      <w:r>
        <w:rPr>
          <w:b/>
        </w:rPr>
        <w:t>Risk is elevated:</w:t>
      </w:r>
      <w:r>
        <w:t xml:space="preserve"> Trans and LGBTQ+ young people report higher rates of eating disorder symptoms than cisgender and heterosexual peers.</w:t>
      </w:r>
      <w:r/>
    </w:p>
    <w:p>
      <w:pPr>
        <w:pStyle w:val="ListBullet"/>
        <w:spacing w:line="240" w:lineRule="auto"/>
        <w:ind w:left="720"/>
      </w:pPr>
      <w:r/>
      <w:r>
        <w:rPr>
          <w:b/>
        </w:rPr>
        <w:t>Dysphoria can complicate body image:</w:t>
      </w:r>
      <w:r>
        <w:t xml:space="preserve"> Distress about the body may influence restrictive eating, binge eating or other harmful behaviours.</w:t>
      </w:r>
      <w:r/>
    </w:p>
    <w:p>
      <w:pPr>
        <w:pStyle w:val="ListBullet"/>
        <w:spacing w:line="240" w:lineRule="auto"/>
        <w:ind w:left="720"/>
      </w:pPr>
      <w:r/>
      <w:r>
        <w:rPr>
          <w:b/>
        </w:rPr>
        <w:t>Discrimination matters:</w:t>
      </w:r>
      <w:r>
        <w:t xml:space="preserve"> Bullying, family rejection, housing insecurity and hostile policies can deepen vulnerability.</w:t>
      </w:r>
      <w:r/>
    </w:p>
    <w:p>
      <w:pPr>
        <w:pStyle w:val="ListBullet"/>
        <w:spacing w:line="240" w:lineRule="auto"/>
        <w:ind w:left="720"/>
      </w:pPr>
      <w:r/>
      <w:r>
        <w:rPr>
          <w:b/>
        </w:rPr>
        <w:t>Online feeds can intensify pressure:</w:t>
      </w:r>
      <w:r>
        <w:t xml:space="preserve"> Diet content, appearance comparisons and altered images are difficult to escape once algorithms take hold.</w:t>
      </w:r>
      <w:r/>
    </w:p>
    <w:p>
      <w:pPr>
        <w:pStyle w:val="ListBullet"/>
        <w:spacing w:line="240" w:lineRule="auto"/>
        <w:ind w:left="720"/>
      </w:pPr>
      <w:r/>
      <w:r>
        <w:rPr>
          <w:b/>
        </w:rPr>
        <w:t>Small signals help:</w:t>
      </w:r>
      <w:r>
        <w:t xml:space="preserve"> Inclusive language, visible Pride symbols and informed clinicians can make treatment feel safer from the first appointment.</w:t>
      </w:r>
      <w:r/>
      <w:r/>
    </w:p>
    <w:p>
      <w:pPr>
        <w:pStyle w:val="Heading2"/>
      </w:pPr>
      <w:r>
        <w:t>The warning signs are not always about food</w:t>
      </w:r>
      <w:r/>
    </w:p>
    <w:p>
      <w:r/>
      <w:r>
        <w:t>Eating disorders rarely develop in a vacuum. For trans youth, distress about the body can sit alongside depression, bullying, family conflict and the exhausting effort of navigating a world that doesn't always feel welcoming.</w:t>
      </w:r>
      <w:r/>
    </w:p>
    <w:p>
      <w:r/>
      <w:r>
        <w:t>Research has repeatedly linked LGBTQ+ identity with a greater likelihood of eating disorder symptoms and diagnoses. A study indexed by PubMed found that transgender and gender-nonconforming people can face substantial eating disorder risk, while wider reviews point to minority stress as an important part of the picture.</w:t>
      </w:r>
      <w:r/>
    </w:p>
    <w:p>
      <w:r/>
      <w:r>
        <w:t>That doesn't mean being trans causes an eating disorder. Rather, pressure builds from several directions at once. When a young person feels that their body, identity or safety is constantly being judged, food can become one of the few areas where they feel able to exert control.</w:t>
      </w:r>
      <w:r/>
    </w:p>
    <w:p>
      <w:pPr>
        <w:pStyle w:val="Heading2"/>
      </w:pPr>
      <w:r>
        <w:t>Gender dysphoria can change how body image feels</w:t>
      </w:r>
      <w:r/>
    </w:p>
    <w:p>
      <w:r/>
      <w:r>
        <w:t>For some trans adolescents, puberty brings more than the usual teenage awkwardness. Physical changes may feel like visible evidence of a body that doesn't match their identity, making mirrors, clothes and meals emotionally loaded.</w:t>
      </w:r>
      <w:r/>
    </w:p>
    <w:p>
      <w:r/>
      <w:r>
        <w:t>Studies published in eating disorder research journals have examined the relationship between gender identity, body dissatisfaction and disordered eating. Their findings underline the need for clinicians to ask thoughtful questions rather than assuming that every concern is simply about weight or appearance.</w:t>
      </w:r>
      <w:r/>
    </w:p>
    <w:p>
      <w:r/>
      <w:r>
        <w:t>Sometimes the most useful question isn't, "Why are you restricting food?" It's, "What does your body feel like it is asking you to become?" That distinction can help a treatment team understand whether dysphoria, anxiety, trauma or another factor is driving the behaviour.</w:t>
      </w:r>
      <w:r/>
    </w:p>
    <w:p>
      <w:pPr>
        <w:pStyle w:val="Heading2"/>
      </w:pPr>
      <w:r>
        <w:t>Discrimination can push young people further from help</w:t>
      </w:r>
      <w:r/>
    </w:p>
    <w:p>
      <w:r/>
      <w:r>
        <w:t>Support is harder to reach when a young person fears being misgendered, judged or pressured to explain their identity before discussing their health. Family rejection and unstable housing can make regular appointments, safe meals and recovery routines even more difficult.</w:t>
      </w:r>
      <w:r/>
    </w:p>
    <w:p>
      <w:r/>
      <w:r>
        <w:t>Research has also connected LGBTQ+ minority stress with more severe symptoms and delays in treatment. A young person may not only be coping with an eating disorder, but also deciding whether a service feels safe enough to enter.</w:t>
      </w:r>
      <w:r/>
    </w:p>
    <w:p>
      <w:r/>
      <w:r>
        <w:t>That is why inclusive care needs to be practical, not performative. Correct names and pronouns matter, but so do private appointments, knowledgeable staff, flexible family involvement and clear safeguarding support. A rainbow sticker won't fix a poor service, but it can reassure someone that they won't have to defend their identity before receiving care.</w:t>
      </w:r>
      <w:r/>
    </w:p>
    <w:p>
      <w:pPr>
        <w:pStyle w:val="Heading2"/>
      </w:pPr>
      <w:r>
        <w:t>Social media keeps the comparison machine running</w:t>
      </w:r>
      <w:r/>
    </w:p>
    <w:p>
      <w:r/>
      <w:r>
        <w:t>Online communities can be lifelines for trans young people, especially when local support is limited. But the same platforms can also deliver an endless stream of diet challenges, appearance comparisons and carefully edited bodies.</w:t>
      </w:r>
      <w:r/>
    </w:p>
    <w:p>
      <w:r/>
      <w:r>
        <w:t>Research on LGBTQ+ populations has highlighted higher levels of social media exposure and links between online appearance pressure and disordered eating. Once someone watches or interacts with weight-loss content, recommendation systems can quickly serve more of it. The feed becomes a corridor with very few doors out.</w:t>
      </w:r>
      <w:r/>
    </w:p>
    <w:p>
      <w:r/>
      <w:r>
        <w:t>Parents and carers don't need to launch a full-scale technology ban. More useful steps include asking what content a young person is seeing, unfollowing accounts that trigger comparison, muting diet language and creating offline spaces where meals aren't treated as moral tests. A calm conversation usually travels further than a confiscated phone.</w:t>
      </w:r>
      <w:r/>
    </w:p>
    <w:p>
      <w:pPr>
        <w:pStyle w:val="Heading2"/>
      </w:pPr>
      <w:r>
        <w:t>What safer, gender-inclusive treatment looks like</w:t>
      </w:r>
      <w:r/>
    </w:p>
    <w:p>
      <w:r/>
      <w:r>
        <w:t>Clinicians can begin by separating identity from pathology. Being trans is not an eating disorder, and transition-related care should not be treated as a distraction from recovery. In some cases, addressing dysphoria may be an important part of reducing distress around food and the body.</w:t>
      </w:r>
      <w:r/>
    </w:p>
    <w:p>
      <w:r/>
      <w:r>
        <w:t>Treatment providers should also understand that families may be protective, uncertain or part of the problem. Asking who feels safe, who should be involved and what language the patient wants used can make care more collaborative.</w:t>
      </w:r>
      <w:r/>
    </w:p>
    <w:p>
      <w:r/>
      <w:r>
        <w:t>The wider evidence supports early intervention. Studies listed in medical databases and recent eating disorder research literature continue to examine how gender identity, minority stress and treatment access interact. The message for families is reassuring but urgent: getting help earlier can limit physical damage and prevent harmful habits from becoming deeply entrenched.</w:t>
      </w:r>
      <w:r/>
    </w:p>
    <w:p>
      <w:r/>
      <w:r>
        <w:t>For trans young people, the first appointment can feel like a test of whether the service sees the whole person. A warm welcome, informed questions and genuinely respectful care won't solve every problem, but they can make recovery feel possible.</w:t>
      </w:r>
      <w:r/>
    </w:p>
    <w:p>
      <w:r/>
      <w:r>
        <w:t>It's a small shift in approach, but it can open the door to life-saving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[6]</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https://19thnews.org/2026/09/trans-youth-eating-disorders/</w:t>
        </w:r>
      </w:hyperlink>
      <w:r>
        <w:t xml:space="preserve"> - Please view link - unable to able to access data</w:t>
      </w:r>
      <w:r/>
    </w:p>
    <w:p>
      <w:pPr>
        <w:pStyle w:val="ListNumber"/>
        <w:spacing w:line="240" w:lineRule="auto"/>
        <w:ind w:left="720"/>
      </w:pPr>
      <w:r/>
      <w:hyperlink r:id="rId10">
        <w:r>
          <w:rPr>
            <w:color w:val="0000EE"/>
            <w:u w:val="single"/>
          </w:rPr>
          <w:t>https://pubmed.ncbi.nlm.nih.gov/27862124/</w:t>
        </w:r>
      </w:hyperlink>
      <w:r>
        <w:t xml:space="preserve"> - A study published in the International Journal of Eating Disorders examined disordered eating behaviours among transgender youth, revealing that nearly half of 14–18-year-olds and over a third of 19–25-year-olds engaged in binge eating or fasting. The research highlights the significant health concern of eating disorders in transgender youth and underscores the need for equitable healthcare access and supportive relationships to mitigate these behaviours. The study also notes that transgender youth face unique challenges, including stigma and pressures to conform to societal gender expectations, which may contribute to disordered eating.</w:t>
      </w:r>
      <w:r/>
    </w:p>
    <w:p>
      <w:pPr>
        <w:pStyle w:val="ListNumber"/>
        <w:spacing w:line="240" w:lineRule="auto"/>
        <w:ind w:left="720"/>
      </w:pPr>
      <w:r/>
      <w:hyperlink r:id="rId12">
        <w:r>
          <w:rPr>
            <w:color w:val="0000EE"/>
            <w:u w:val="single"/>
          </w:rPr>
          <w:t>https://onlinelibrary.wiley.com/doi/abs/10.1002/eat.22627</w:t>
        </w:r>
      </w:hyperlink>
      <w:r>
        <w:t xml:space="preserve"> - This research, published in the International Journal of Eating Disorders, investigates the prevalence and patterns of disordered eating among transgender youth. The study found that transgender adolescents engage in disordered eating behaviours at higher rates than their cisgender peers, with binge eating and fasting being the most common. The authors suggest that clinicians, health researchers, and policymakers should recognise disordered eating as a significant health concern for transgender youth and work to foster supportive relationships to mitigate these behaviours.</w:t>
      </w:r>
      <w:r/>
    </w:p>
    <w:p>
      <w:pPr>
        <w:pStyle w:val="ListNumber"/>
        <w:spacing w:line="240" w:lineRule="auto"/>
        <w:ind w:left="720"/>
      </w:pPr>
      <w:r/>
      <w:hyperlink r:id="rId11">
        <w:r>
          <w:rPr>
            <w:color w:val="0000EE"/>
            <w:u w:val="single"/>
          </w:rPr>
          <w:t>https://mhstats.org/lgbtq/eating-disorders/</w:t>
        </w:r>
      </w:hyperlink>
      <w:r>
        <w:t xml:space="preserve"> - An article from Mental Health Stats discusses the elevated risk of eating disorders among LGBTQ+ populations, particularly transgender and nonbinary youth. It highlights that transgender and nonbinary youth experience significantly higher rates of trauma symptoms, which contribute to the increased risk of disordered eating. The article also notes that social media platforms, especially those focused on visual content like Instagram and TikTok, play a significant role in shaping body image and can exacerbate eating disorder risk for LGBTQ+ youth.</w:t>
      </w:r>
      <w:r/>
    </w:p>
    <w:p>
      <w:pPr>
        <w:pStyle w:val="ListNumber"/>
        <w:spacing w:line="240" w:lineRule="auto"/>
        <w:ind w:left="720"/>
      </w:pPr>
      <w:r/>
      <w:hyperlink r:id="rId13">
        <w:r>
          <w:rPr>
            <w:color w:val="0000EE"/>
            <w:u w:val="single"/>
          </w:rPr>
          <w:t>https://onlinelibrary.wiley.com/doi/abs/10.1002/eat.23729</w:t>
        </w:r>
      </w:hyperlink>
      <w:r>
        <w:t xml:space="preserve"> - A study published in the International Journal of Eating Disorders estimated the prevalence of diagnosed eating disorders among transgender individuals in the United States. The research found that 2.43% of transgender individuals had a diagnosis of an eating disorder, with the highest prevalence among those younger than 24 years of age. The study also noted that the prevalence of eating disorders was higher among transgender individuals compared to the general population, highlighting the need for targeted interventions and support for this group.</w:t>
      </w:r>
      <w:r/>
    </w:p>
    <w:p>
      <w:pPr>
        <w:pStyle w:val="ListNumber"/>
        <w:spacing w:line="240" w:lineRule="auto"/>
        <w:ind w:left="720"/>
      </w:pPr>
      <w:r/>
      <w:hyperlink r:id="rId14">
        <w:r>
          <w:rPr>
            <w:color w:val="0000EE"/>
            <w:u w:val="single"/>
          </w:rPr>
          <w:t>https://pubmed.ncbi.nlm.nih.gov/37905947/</w:t>
        </w:r>
      </w:hyperlink>
      <w:r>
        <w:t xml:space="preserve"> - This study, published in the International Journal of Eating Disorders, investigates eating pathology in transgender and gender non-conforming youth compared to a community-based sample and individuals with eating disorders. The research found that transgender and gender non-conforming participants reported significantly higher eating disorder cognitions and objective binge episodes than cisgender samples, indicating an increased risk for disordered eating in this population. The authors highlight the need for screening and addressing eating disorder symptoms in transgender and gender non-conforming youth.</w:t>
      </w:r>
      <w:r/>
    </w:p>
    <w:p>
      <w:pPr>
        <w:pStyle w:val="ListNumber"/>
        <w:spacing w:line="240" w:lineRule="auto"/>
        <w:ind w:left="720"/>
      </w:pPr>
      <w:r/>
      <w:hyperlink r:id="rId15">
        <w:r>
          <w:rPr>
            <w:color w:val="0000EE"/>
            <w:u w:val="single"/>
          </w:rPr>
          <w:t>https://link.springer.com/article/10.1186/s40337-025-01212-2</w:t>
        </w:r>
      </w:hyperlink>
      <w:r>
        <w:t xml:space="preserve"> - A cross-sectional study published in the Journal of Eating Disorders examined eating disorder symptomatology among transgender and gender-diverse individuals. The research found that 19.25% of transgender and gender-diverse individuals reported eating disorders, compared to 14.02% in a non-clinical comparison group. The study also noted that 80.6% of transgender and gender-diverse individuals used eating and diet habits to modify sex characteristics and/or gender expression, suggesting that gender-affirming purposes may contribute to the development of eating disorders in this population.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19thnews.org/2026/09/trans-youth-eating-disorders/" TargetMode="External"/><Relationship Id="rId10" Type="http://schemas.openxmlformats.org/officeDocument/2006/relationships/hyperlink" Target="https://pubmed.ncbi.nlm.nih.gov/27862124/" TargetMode="External"/><Relationship Id="rId11" Type="http://schemas.openxmlformats.org/officeDocument/2006/relationships/hyperlink" Target="https://mhstats.org/lgbtq/eating-disorders/" TargetMode="External"/><Relationship Id="rId12" Type="http://schemas.openxmlformats.org/officeDocument/2006/relationships/hyperlink" Target="https://onlinelibrary.wiley.com/doi/abs/10.1002/eat.22627" TargetMode="External"/><Relationship Id="rId13" Type="http://schemas.openxmlformats.org/officeDocument/2006/relationships/hyperlink" Target="https://onlinelibrary.wiley.com/doi/abs/10.1002/eat.23729" TargetMode="External"/><Relationship Id="rId14" Type="http://schemas.openxmlformats.org/officeDocument/2006/relationships/hyperlink" Target="https://pubmed.ncbi.nlm.nih.gov/37905947/" TargetMode="External"/><Relationship Id="rId15" Type="http://schemas.openxmlformats.org/officeDocument/2006/relationships/hyperlink" Target="https://link.springer.com/article/10.1186/s40337-025-0121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