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 LGBTQ+ Crackdown Escalates as Protesters Are Detained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Protesters in Istanbul and Ankara have been detained as Turkey’s latest LGBTQ+ crackdown widens from raids on organisations and venues to arrests at demonstrations. The operation, framed by officials as a defence of family values, has prompted concern from rights groups over civil society, free expression and the safety of queer communities.</w:t>
      </w:r>
      <w:r/>
    </w:p>
    <w:p>
      <w:pPr>
        <w:pStyle w:val="Heading2"/>
      </w:pPr>
      <w:r>
        <w:t>Essential Takeaways</w:t>
      </w:r>
      <w:r/>
      <w:r/>
    </w:p>
    <w:p>
      <w:pPr>
        <w:pStyle w:val="ListBullet"/>
        <w:spacing w:line="240" w:lineRule="auto"/>
        <w:ind w:left="720"/>
      </w:pPr>
      <w:r/>
      <w:r>
        <w:rPr>
          <w:b/>
        </w:rPr>
        <w:t>More than 100 detained:</w:t>
      </w:r>
      <w:r>
        <w:t xml:space="preserve"> At least 126 people were reportedly detained during protests in Istanbul and Ankara.</w:t>
      </w:r>
      <w:r/>
    </w:p>
    <w:p>
      <w:pPr>
        <w:pStyle w:val="ListBullet"/>
        <w:spacing w:line="240" w:lineRule="auto"/>
        <w:ind w:left="720"/>
      </w:pPr>
      <w:r/>
      <w:r>
        <w:rPr>
          <w:b/>
        </w:rPr>
        <w:t>Raids are widening:</w:t>
      </w:r>
      <w:r>
        <w:t xml:space="preserve"> Authorities targeted LGBTQ+ groups, venues, homes and HIV-support organisations across several cities.</w:t>
      </w:r>
      <w:r/>
    </w:p>
    <w:p>
      <w:pPr>
        <w:pStyle w:val="ListBullet"/>
        <w:spacing w:line="240" w:lineRule="auto"/>
        <w:ind w:left="720"/>
      </w:pPr>
      <w:r/>
      <w:r>
        <w:rPr>
          <w:b/>
        </w:rPr>
        <w:t>Activists jailed:</w:t>
      </w:r>
      <w:r>
        <w:t xml:space="preserve"> Eight Kaos GL members were ordered to remain in pre-trial detention.</w:t>
      </w:r>
      <w:r/>
    </w:p>
    <w:p>
      <w:pPr>
        <w:pStyle w:val="ListBullet"/>
        <w:spacing w:line="240" w:lineRule="auto"/>
        <w:ind w:left="720"/>
      </w:pPr>
      <w:r/>
      <w:r>
        <w:rPr>
          <w:b/>
        </w:rPr>
        <w:t>Government justification:</w:t>
      </w:r>
      <w:r>
        <w:t xml:space="preserve"> Officials say the operation protects children, families and public order.</w:t>
      </w:r>
      <w:r/>
    </w:p>
    <w:p>
      <w:pPr>
        <w:pStyle w:val="ListBullet"/>
        <w:spacing w:line="240" w:lineRule="auto"/>
        <w:ind w:left="720"/>
      </w:pPr>
      <w:r/>
      <w:r>
        <w:rPr>
          <w:b/>
        </w:rPr>
        <w:t>Rights groups object:</w:t>
      </w:r>
      <w:r>
        <w:t xml:space="preserve"> Critics describe the action as discriminatory and warn that peaceful activism is being criminalised.</w:t>
      </w:r>
      <w:r/>
      <w:r/>
    </w:p>
    <w:p>
      <w:pPr>
        <w:pStyle w:val="Heading2"/>
      </w:pPr>
      <w:r>
        <w:t>Detentions turn protests into a new flashpoint</w:t>
      </w:r>
      <w:r/>
    </w:p>
    <w:p>
      <w:r/>
      <w:r>
        <w:t xml:space="preserve">The latest arrests came after demonstrators gathered outside Istanbul’s Çağlayan courthouse, where they called for LGBTQ+ activists to be released. Protesters carried a banner stating that being LGBTQ+ isn’t a crime, while police warned that the gathering was unauthorised before moving in. Reuters reported that detentions across Istanbul and Ankara reached 126. </w:t>
      </w:r>
      <w:hyperlink r:id="rId9">
        <w:r>
          <w:rPr>
            <w:color w:val="0000EE"/>
            <w:u w:val="single"/>
          </w:rPr>
          <w:t>[2]</w:t>
        </w:r>
      </w:hyperlink>
      <w:r>
        <w:t xml:space="preserve">, </w:t>
      </w:r>
      <w:hyperlink r:id="rId10">
        <w:r>
          <w:rPr>
            <w:color w:val="0000EE"/>
            <w:u w:val="single"/>
          </w:rPr>
          <w:t>[6]</w:t>
        </w:r>
      </w:hyperlink>
      <w:r/>
    </w:p>
    <w:p>
      <w:r/>
      <w:r>
        <w:t xml:space="preserve">Journalists covering the protest were also among those taken away, according to reports. That detail matters because the pressure is no longer limited to people inside LGBTQ+ organisations. It’s now reaching those documenting events and those publicly challenging the arrests. </w:t>
      </w:r>
      <w:hyperlink r:id="rId11">
        <w:r>
          <w:rPr>
            <w:color w:val="0000EE"/>
            <w:u w:val="single"/>
          </w:rPr>
          <w:t>[3]</w:t>
        </w:r>
      </w:hyperlink>
      <w:r>
        <w:t xml:space="preserve">, </w:t>
      </w:r>
      <w:hyperlink r:id="rId12">
        <w:r>
          <w:rPr>
            <w:color w:val="0000EE"/>
            <w:u w:val="single"/>
          </w:rPr>
          <w:t>[7]</w:t>
        </w:r>
      </w:hyperlink>
      <w:r/>
    </w:p>
    <w:p>
      <w:pPr>
        <w:pStyle w:val="Heading2"/>
      </w:pPr>
      <w:r>
        <w:t>What triggered Turkey’s latest LGBTQ+ crackdown?</w:t>
      </w:r>
      <w:r/>
    </w:p>
    <w:p>
      <w:r/>
      <w:r>
        <w:t xml:space="preserve">The demonstrations followed coordinated raids on LGBTQ+ organisations, queer venues and private homes in Istanbul, Ankara, Izmir, Mersin and other areas. Reports also identified HIV-support groups among the targets, raising concern that the operation could disrupt essential health and outreach services. </w:t>
      </w:r>
      <w:hyperlink r:id="rId13">
        <w:r>
          <w:rPr>
            <w:color w:val="0000EE"/>
            <w:u w:val="single"/>
          </w:rPr>
          <w:t>[4]</w:t>
        </w:r>
      </w:hyperlink>
      <w:r>
        <w:t xml:space="preserve">, </w:t>
      </w:r>
      <w:hyperlink r:id="rId10">
        <w:r>
          <w:rPr>
            <w:color w:val="0000EE"/>
            <w:u w:val="single"/>
          </w:rPr>
          <w:t>[6]</w:t>
        </w:r>
      </w:hyperlink>
      <w:r/>
    </w:p>
    <w:p>
      <w:r/>
      <w:r>
        <w:t xml:space="preserve">Turkey’s authorities have linked the investigation to alleged offences including obscenity and promoting or facilitating prostitution. Those allegations remain unproven, and rights advocates argue that the scale and focus of the raids suggest a broader campaign against LGBTQ+ communities rather than a narrow criminal inquiry. </w:t>
      </w:r>
      <w:hyperlink r:id="rId13">
        <w:r>
          <w:rPr>
            <w:color w:val="0000EE"/>
            <w:u w:val="single"/>
          </w:rPr>
          <w:t>[4]</w:t>
        </w:r>
      </w:hyperlink>
      <w:r>
        <w:t xml:space="preserve">, </w:t>
      </w:r>
      <w:hyperlink r:id="rId14">
        <w:r>
          <w:rPr>
            <w:color w:val="0000EE"/>
            <w:u w:val="single"/>
          </w:rPr>
          <w:t>[5]</w:t>
        </w:r>
      </w:hyperlink>
      <w:r/>
    </w:p>
    <w:p>
      <w:pPr>
        <w:pStyle w:val="Heading2"/>
      </w:pPr>
      <w:r>
        <w:t>Kaos GL members face pre-trial detention</w:t>
      </w:r>
      <w:r/>
    </w:p>
    <w:p>
      <w:r/>
      <w:r>
        <w:t xml:space="preserve">A Turkish court ordered eight members of the prominent LGBTQ+ organisation Kaos GL to remain in jail while investigations continue. Seven other people connected with the group, including a journalist, were released under judicial supervision. </w:t>
      </w:r>
      <w:hyperlink r:id="rId11">
        <w:r>
          <w:rPr>
            <w:color w:val="0000EE"/>
            <w:u w:val="single"/>
          </w:rPr>
          <w:t>[3]</w:t>
        </w:r>
      </w:hyperlink>
      <w:r>
        <w:t xml:space="preserve">, </w:t>
      </w:r>
      <w:hyperlink r:id="rId14">
        <w:r>
          <w:rPr>
            <w:color w:val="0000EE"/>
            <w:u w:val="single"/>
          </w:rPr>
          <w:t>[5]</w:t>
        </w:r>
      </w:hyperlink>
      <w:r/>
    </w:p>
    <w:p>
      <w:r/>
      <w:r>
        <w:t xml:space="preserve">Pre-trial detention can carry a heavy practical and emotional cost even before a case reaches court. Offices may be searched, online material can disappear and staff can be left uncertain about whether routine advocacy work might now attract criminal scrutiny. For smaller groups, that atmosphere alone can be paralysing. </w:t>
      </w:r>
      <w:hyperlink r:id="rId9">
        <w:r>
          <w:rPr>
            <w:color w:val="0000EE"/>
            <w:u w:val="single"/>
          </w:rPr>
          <w:t>[2]</w:t>
        </w:r>
      </w:hyperlink>
      <w:r>
        <w:t xml:space="preserve">, </w:t>
      </w:r>
      <w:hyperlink r:id="rId13">
        <w:r>
          <w:rPr>
            <w:color w:val="0000EE"/>
            <w:u w:val="single"/>
          </w:rPr>
          <w:t>[4]</w:t>
        </w:r>
      </w:hyperlink>
      <w:r/>
    </w:p>
    <w:p>
      <w:pPr>
        <w:pStyle w:val="Heading2"/>
      </w:pPr>
      <w:r>
        <w:t>Ankara’s family-values argument meets international concern</w:t>
      </w:r>
      <w:r/>
    </w:p>
    <w:p>
      <w:r/>
      <w:r>
        <w:t xml:space="preserve">Justice Minister Akın Gürlek said the wider investigation involved 162 suspects, nine associations and 13 businesses across 15 provinces. The government has presented the operation as part of President Recep Tayyip Erdogan’s “Decade of Family and Population” programme, which responds to concerns about falling birth rates and an ageing population. </w:t>
      </w:r>
      <w:hyperlink r:id="rId14">
        <w:r>
          <w:rPr>
            <w:color w:val="0000EE"/>
            <w:u w:val="single"/>
          </w:rPr>
          <w:t>[5]</w:t>
        </w:r>
      </w:hyperlink>
      <w:r>
        <w:t xml:space="preserve">, </w:t>
      </w:r>
      <w:hyperlink r:id="rId10">
        <w:r>
          <w:rPr>
            <w:color w:val="0000EE"/>
            <w:u w:val="single"/>
          </w:rPr>
          <w:t>[6]</w:t>
        </w:r>
      </w:hyperlink>
      <w:r/>
    </w:p>
    <w:p>
      <w:r/>
      <w:r>
        <w:t xml:space="preserve">Same-sex relationships remain legal in Turkey, but Pride events have repeatedly been banned and LGBTQ+ organisations have faced increasing restrictions. The government says it’s pursuing alleged criminal conduct, not identity itself. Critics counter that official language about traditional family values, combined with raids and website blocks, creates a very different message on the ground. </w:t>
      </w:r>
      <w:hyperlink r:id="rId13">
        <w:r>
          <w:rPr>
            <w:color w:val="0000EE"/>
            <w:u w:val="single"/>
          </w:rPr>
          <w:t>[4]</w:t>
        </w:r>
      </w:hyperlink>
      <w:r>
        <w:t xml:space="preserve">, </w:t>
      </w:r>
      <w:hyperlink r:id="rId14">
        <w:r>
          <w:rPr>
            <w:color w:val="0000EE"/>
            <w:u w:val="single"/>
          </w:rPr>
          <w:t>[5]</w:t>
        </w:r>
      </w:hyperlink>
      <w:r/>
    </w:p>
    <w:p>
      <w:pPr>
        <w:pStyle w:val="Heading2"/>
      </w:pPr>
      <w:r>
        <w:t>Why the crackdown matters beyond the arrests</w:t>
      </w:r>
      <w:r/>
    </w:p>
    <w:p>
      <w:r/>
      <w:r>
        <w:t xml:space="preserve">The Turkish Human Rights Association has described the raids as state-led discrimination and an assault on civil society. Council of Europe Commissioner for Human Rights Michael O’Flaherty called for the release of anyone held solely for legitimate human-rights or civil-society work, while the European Commission said it was monitoring developments. </w:t>
      </w:r>
      <w:hyperlink r:id="rId9">
        <w:r>
          <w:rPr>
            <w:color w:val="0000EE"/>
            <w:u w:val="single"/>
          </w:rPr>
          <w:t>[2]</w:t>
        </w:r>
      </w:hyperlink>
      <w:r>
        <w:t xml:space="preserve">, </w:t>
      </w:r>
      <w:hyperlink r:id="rId11">
        <w:r>
          <w:rPr>
            <w:color w:val="0000EE"/>
            <w:u w:val="single"/>
          </w:rPr>
          <w:t>[3]</w:t>
        </w:r>
      </w:hyperlink>
      <w:r/>
    </w:p>
    <w:p>
      <w:r/>
      <w:r>
        <w:t xml:space="preserve">For LGBTQ+ people and their allies, the concern is the cumulative effect: arrests, blocked websites, threatened organisations and the detention of people protesting those actions. A single raid can be alarming; several forms of pressure arriving together can make everyday community support feel suddenly fragile. </w:t>
      </w:r>
      <w:hyperlink r:id="rId13">
        <w:r>
          <w:rPr>
            <w:color w:val="0000EE"/>
            <w:u w:val="single"/>
          </w:rPr>
          <w:t>[4]</w:t>
        </w:r>
      </w:hyperlink>
      <w:r>
        <w:t xml:space="preserve">, </w:t>
      </w:r>
      <w:hyperlink r:id="rId12">
        <w:r>
          <w:rPr>
            <w:color w:val="0000EE"/>
            <w:u w:val="single"/>
          </w:rPr>
          <w:t>[7]</w:t>
        </w:r>
      </w:hyperlink>
      <w:r/>
    </w:p>
    <w:p>
      <w:r/>
      <w:r>
        <w:t xml:space="preserve">Turkey’s authorities are likely to face continued scrutiny as investigations proceed. The central question will be whether the cases produce evidence of specific criminal acts, or whether peaceful organising and LGBTQ+ identity become increasingly treated as evidence of wrongdoing. </w:t>
      </w:r>
      <w:hyperlink r:id="rId9">
        <w:r>
          <w:rPr>
            <w:color w:val="0000EE"/>
            <w:u w:val="single"/>
          </w:rPr>
          <w:t>[2]</w:t>
        </w:r>
      </w:hyperlink>
      <w:r>
        <w:t xml:space="preserve">, </w:t>
      </w:r>
      <w:hyperlink r:id="rId14">
        <w:r>
          <w:rPr>
            <w:color w:val="0000EE"/>
            <w:u w:val="single"/>
          </w:rPr>
          <w:t>[5]</w:t>
        </w:r>
      </w:hyperlink>
      <w:r/>
    </w:p>
    <w:p>
      <w:r/>
      <w:r>
        <w:t>It's a small sentence with a large meaning: being LGBTQ+ is not a crime.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13">
        <w:r>
          <w:rPr>
            <w:color w:val="0000EE"/>
            <w:u w:val="single"/>
          </w:rPr>
          <w:t>[4]</w:t>
        </w:r>
      </w:hyperlink>
      <w:r>
        <w:t xml:space="preserve">, </w:t>
      </w:r>
      <w:hyperlink r:id="rId10">
        <w:r>
          <w:rPr>
            <w:color w:val="0000EE"/>
            <w:u w:val="single"/>
          </w:rPr>
          <w:t>[6]</w:t>
        </w:r>
      </w:hyperlink>
      <w:r>
        <w:t xml:space="preserve">- Paragraph 4: </w:t>
      </w:r>
      <w:hyperlink r:id="rId13">
        <w:r>
          <w:rPr>
            <w:color w:val="0000EE"/>
            <w:u w:val="single"/>
          </w:rPr>
          <w:t>[4]</w:t>
        </w:r>
      </w:hyperlink>
      <w:r>
        <w:t xml:space="preserve">, </w:t>
      </w:r>
      <w:hyperlink r:id="rId14">
        <w:r>
          <w:rPr>
            <w:color w:val="0000EE"/>
            <w:u w:val="single"/>
          </w:rPr>
          <w:t>[5]</w:t>
        </w:r>
      </w:hyperlink>
      <w:r>
        <w:t xml:space="preserve">- Paragraph 5: </w:t>
      </w:r>
      <w:hyperlink r:id="rId11">
        <w:r>
          <w:rPr>
            <w:color w:val="0000EE"/>
            <w:u w:val="single"/>
          </w:rPr>
          <w:t>[3]</w:t>
        </w:r>
      </w:hyperlink>
      <w:r>
        <w:t xml:space="preserve">, </w:t>
      </w:r>
      <w:hyperlink r:id="rId14">
        <w:r>
          <w:rPr>
            <w:color w:val="0000EE"/>
            <w:u w:val="single"/>
          </w:rPr>
          <w:t>[5]</w:t>
        </w:r>
      </w:hyperlink>
      <w:r>
        <w:t xml:space="preserve">- Paragraph 6: </w:t>
      </w:r>
      <w:hyperlink r:id="rId9">
        <w:r>
          <w:rPr>
            <w:color w:val="0000EE"/>
            <w:u w:val="single"/>
          </w:rPr>
          <w:t>[2]</w:t>
        </w:r>
      </w:hyperlink>
      <w:r>
        <w:t xml:space="preserve">, </w:t>
      </w:r>
      <w:hyperlink r:id="rId13">
        <w:r>
          <w:rPr>
            <w:color w:val="0000EE"/>
            <w:u w:val="single"/>
          </w:rPr>
          <w:t>[4]</w:t>
        </w:r>
      </w:hyperlink>
      <w:r>
        <w:t xml:space="preserve">- Paragraph 7: </w:t>
      </w:r>
      <w:hyperlink r:id="rId14">
        <w:r>
          <w:rPr>
            <w:color w:val="0000EE"/>
            <w:u w:val="single"/>
          </w:rPr>
          <w:t>[5]</w:t>
        </w:r>
      </w:hyperlink>
      <w:r>
        <w:t xml:space="preserve">, </w:t>
      </w:r>
      <w:hyperlink r:id="rId10">
        <w:r>
          <w:rPr>
            <w:color w:val="0000EE"/>
            <w:u w:val="single"/>
          </w:rPr>
          <w:t>[6]</w:t>
        </w:r>
      </w:hyperlink>
      <w:r>
        <w:t xml:space="preserve">- Paragraph 8: </w:t>
      </w:r>
      <w:hyperlink r:id="rId13">
        <w:r>
          <w:rPr>
            <w:color w:val="0000EE"/>
            <w:u w:val="single"/>
          </w:rPr>
          <w:t>[4]</w:t>
        </w:r>
      </w:hyperlink>
      <w:r>
        <w:t xml:space="preserve">, </w:t>
      </w:r>
      <w:hyperlink r:id="rId14">
        <w:r>
          <w:rPr>
            <w:color w:val="0000EE"/>
            <w:u w:val="single"/>
          </w:rPr>
          <w:t>[5]</w:t>
        </w:r>
      </w:hyperlink>
      <w:r>
        <w:t xml:space="preserve">- Paragraph 9: </w:t>
      </w:r>
      <w:hyperlink r:id="rId9">
        <w:r>
          <w:rPr>
            <w:color w:val="0000EE"/>
            <w:u w:val="single"/>
          </w:rPr>
          <w:t>[2]</w:t>
        </w:r>
      </w:hyperlink>
      <w:r>
        <w:t xml:space="preserve">, </w:t>
      </w:r>
      <w:hyperlink r:id="rId11">
        <w:r>
          <w:rPr>
            <w:color w:val="0000EE"/>
            <w:u w:val="single"/>
          </w:rPr>
          <w:t>[3]</w:t>
        </w:r>
      </w:hyperlink>
      <w:r>
        <w:t xml:space="preserve">- Paragraph 10: </w:t>
      </w:r>
      <w:hyperlink r:id="rId13">
        <w:r>
          <w:rPr>
            <w:color w:val="0000EE"/>
            <w:u w:val="single"/>
          </w:rPr>
          <w:t>[4]</w:t>
        </w:r>
      </w:hyperlink>
      <w:r>
        <w:t xml:space="preserve">, </w:t>
      </w:r>
      <w:hyperlink r:id="rId12">
        <w:r>
          <w:rPr>
            <w:color w:val="0000EE"/>
            <w:u w:val="single"/>
          </w:rPr>
          <w:t>[7]</w:t>
        </w:r>
      </w:hyperlink>
      <w:r>
        <w:t xml:space="preserve">- Paragraph 11: </w:t>
      </w:r>
      <w:hyperlink r:id="rId9">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https://gayexpress.co.nz/2026/09/turkey-detains-more-than-100-protesters-as-lgbtq-crackdown-intensifies/?utm_source=rss&amp;utm_medium=rss&amp;utm_campaign=turkey-detains-more-than-100-protesters-as-lgbtq-crackdown-intensifies</w:t>
        </w:r>
      </w:hyperlink>
      <w:r>
        <w:t xml:space="preserve"> - Please view link - unable to able to access data</w:t>
      </w:r>
      <w:r/>
    </w:p>
    <w:p>
      <w:pPr>
        <w:pStyle w:val="ListNumber"/>
        <w:spacing w:line="240" w:lineRule="auto"/>
        <w:ind w:left="720"/>
      </w:pPr>
      <w:r/>
      <w:hyperlink r:id="rId9">
        <w:r>
          <w:rPr>
            <w:color w:val="0000EE"/>
            <w:u w:val="single"/>
          </w:rPr>
          <w:t>https://apnews.com/article/c782f5318613126fe072d29133e6bf5d</w:t>
        </w:r>
      </w:hyperlink>
      <w:r>
        <w:t xml:space="preserve"> - Turkish authorities have intensified their crackdown on LGBTQ+ and HIV support groups, conducting coordinated raids across major cities, including Istanbul, Ankara, and Izmir. The operation, named 'My Family Is Safe,' resulted in the detention of dozens of individuals, the raiding of association offices, and the blocking of organization websites. Justice Minister Akin Gurlek stated that the investigation involves 162 suspects, nine associations, and 13 businesses, aiming to protect children, families, and public order. Critics, such as the Human Rights Association, have condemned the raids as politically motivated, alleging they are designed to suppress diversity and civil society under the guise of protecting public order. The governing Justice and Development Party has previously intensified anti-LGBTQ+ rhetoric, including the ban on Istanbul Pride since 2015 and the recent denial of docking rights to an LGBTQ+ cruise ship. Despite the legal decriminalization of homosexuality in the Ottoman era, contemporary Turkey continues to witness significant discrimination against LGBTQ+ individuals. (</w:t>
      </w:r>
      <w:hyperlink r:id="rId16">
        <w:r>
          <w:rPr>
            <w:color w:val="0000EE"/>
            <w:u w:val="single"/>
          </w:rPr>
          <w:t>apnews.com</w:t>
        </w:r>
      </w:hyperlink>
      <w:r>
        <w:t>)</w:t>
      </w:r>
      <w:r/>
    </w:p>
    <w:p>
      <w:pPr>
        <w:pStyle w:val="ListNumber"/>
        <w:spacing w:line="240" w:lineRule="auto"/>
        <w:ind w:left="720"/>
      </w:pPr>
      <w:r/>
      <w:hyperlink r:id="rId11">
        <w:r>
          <w:rPr>
            <w:color w:val="0000EE"/>
            <w:u w:val="single"/>
          </w:rPr>
          <w:t>https://apnews.com/article/ac345b51d7594f7552ae52fd0e32a041</w:t>
        </w:r>
      </w:hyperlink>
      <w:r>
        <w:t xml:space="preserve"> - On September 15, 2026, Turkish police detained dozens of demonstrators outside Istanbul's Caglayan courthouse who were protesting the government's recent crackdown on LGBTQ+ groups. The protest was in response to raids that took place two days earlier, during which authorities detained multiple LGBTQ+ activists, shut down association offices, and blocked websites. Justice Minister Akin Gurlek stated that the crackdown, named 'My Family is Safe,' aimed to protect children and public order and targeted 162 individuals, nine associations, and 13 businesses. The Council of Europe’s Human Rights Commissioner, Michael O'Flaherty, condemned the actions, urging the release of detainees and warning against using 'family values' as a pretext for limiting human rights. Protesters decried the political targeting of LGBTQ+ individuals, with some accusing the ruling party of scapegoating the community to appeal to conservative voters. Turkish President Recep Tayyip Erdogan's government has previously banned Istanbul Pride and suppressed LGBTQ+ events, including denying a popular cruise ship permission to dock this summer. (</w:t>
      </w:r>
      <w:hyperlink r:id="rId17">
        <w:r>
          <w:rPr>
            <w:color w:val="0000EE"/>
            <w:u w:val="single"/>
          </w:rPr>
          <w:t>apnews.com</w:t>
        </w:r>
      </w:hyperlink>
      <w:r>
        <w:t>)</w:t>
      </w:r>
      <w:r/>
    </w:p>
    <w:p>
      <w:pPr>
        <w:pStyle w:val="ListNumber"/>
        <w:spacing w:line="240" w:lineRule="auto"/>
        <w:ind w:left="720"/>
      </w:pPr>
      <w:r/>
      <w:hyperlink r:id="rId13">
        <w:r>
          <w:rPr>
            <w:color w:val="0000EE"/>
            <w:u w:val="single"/>
          </w:rPr>
          <w:t>https://www.latimes.com/world-nation/story/2026-09-13/turkish-authorities-launch-crackdown-on-lgbtq-hiv-support-groups</w:t>
        </w:r>
      </w:hyperlink>
      <w:r>
        <w:t xml:space="preserve"> - Turkish authorities have launched coordinated predawn raids across major cities, detaining dozens of people and targeting LGBTQ+ and HIV support groups under a sweeping investigation into 162 people, nine associations, and 13 businesses. Officials frame the operation as protecting children, families, and public order under President Recep Tayyip Erdogan’s decade-old executive order. Human rights advocates condemn the raids as a political purge of LGBTQ+ and civil society. (</w:t>
      </w:r>
      <w:hyperlink r:id="rId18">
        <w:r>
          <w:rPr>
            <w:color w:val="0000EE"/>
            <w:u w:val="single"/>
          </w:rPr>
          <w:t>latimes.com</w:t>
        </w:r>
      </w:hyperlink>
      <w:r>
        <w:t>)</w:t>
      </w:r>
      <w:r/>
    </w:p>
    <w:p>
      <w:pPr>
        <w:pStyle w:val="ListNumber"/>
        <w:spacing w:line="240" w:lineRule="auto"/>
        <w:ind w:left="720"/>
      </w:pPr>
      <w:r/>
      <w:hyperlink r:id="rId14">
        <w:r>
          <w:rPr>
            <w:color w:val="0000EE"/>
            <w:u w:val="single"/>
          </w:rPr>
          <w:t>https://www.jpost.com/middle-east/article-908450</w:t>
        </w:r>
      </w:hyperlink>
      <w:r>
        <w:t xml:space="preserve"> - Turkish authorities have detained at least 47 people following a series of raids on the offices of LGBTQ+ associations in a probe into prostitution and obscenity, prosecutors said. The crackdown is part of a campaign that the government says is aimed at protecting family values. (</w:t>
      </w:r>
      <w:hyperlink r:id="rId19">
        <w:r>
          <w:rPr>
            <w:color w:val="0000EE"/>
            <w:u w:val="single"/>
          </w:rPr>
          <w:t>jpost.com</w:t>
        </w:r>
      </w:hyperlink>
      <w:r>
        <w:t>)</w:t>
      </w:r>
      <w:r/>
    </w:p>
    <w:p>
      <w:pPr>
        <w:pStyle w:val="ListNumber"/>
        <w:spacing w:line="240" w:lineRule="auto"/>
        <w:ind w:left="720"/>
      </w:pPr>
      <w:r/>
      <w:hyperlink r:id="rId10">
        <w:r>
          <w:rPr>
            <w:color w:val="0000EE"/>
            <w:u w:val="single"/>
          </w:rPr>
          <w:t>https://www.straitstimes.com/world/europe/turkey-detains-26-people-after-raids-targeting-lgbtq-groups</w:t>
        </w:r>
      </w:hyperlink>
      <w:r>
        <w:t xml:space="preserve"> - Turkish authorities have detained 26 people and searched the offices of six LGBTQ+ associations in a series of raids that followed allegations of prostitution and obscenity, prosecutors said. The crackdown is part of a campaign that the government says is aimed at protecting family values. (</w:t>
      </w:r>
      <w:hyperlink r:id="rId20">
        <w:r>
          <w:rPr>
            <w:color w:val="0000EE"/>
            <w:u w:val="single"/>
          </w:rPr>
          <w:t>straitstimes.com</w:t>
        </w:r>
      </w:hyperlink>
      <w:r>
        <w:t>)</w:t>
      </w:r>
      <w:r/>
    </w:p>
    <w:p>
      <w:pPr>
        <w:pStyle w:val="ListNumber"/>
        <w:spacing w:line="240" w:lineRule="auto"/>
        <w:ind w:left="720"/>
      </w:pPr>
      <w:r/>
      <w:hyperlink r:id="rId12">
        <w:r>
          <w:rPr>
            <w:color w:val="0000EE"/>
            <w:u w:val="single"/>
          </w:rPr>
          <w:t>https://www.euronews.com/video/2026/09/15/at-least-150-pro-lgbt-protesters-detained-in-istanbul-crackdown</w:t>
        </w:r>
      </w:hyperlink>
      <w:r>
        <w:t xml:space="preserve"> - Turkish police detained at least 150 pro-LGBTQ protesters in Istanbul on Tuesday, 15 September, during a demonstration against a nationwide crackdown on the LGBTQ community. Protesters gathered outside the Çağlayan courthouse, chanting for the release of people detained in recent raids. Police surrounded the group and warned that the demonstration was unauthorised before moving in and taking protesters away in police buses. Two journalists were among those detained. The protest followed operations carried out across Turkey on 12 and 13 September under the name “My Family Is Safe”. Feminist activist Feride Eralp said 162 people had been taken into custody nationwide, with more than 20 arrested and more than 30 detained in Istanbul. She also said six LGBTQ associations in the city had been raided. The operations have been linked by the government to President Recep Tayyip Erdoğan’s “Decade of the Family and Population” initiative. Same-sex relations are not illegal in Turkey, but LGBTQ people have faced increasing pressure from the authorities in recent years. The European Union expressed concern over the arrests on Monday and urged Ankara to respect human rights. (</w:t>
      </w:r>
      <w:hyperlink r:id="rId21">
        <w:r>
          <w:rPr>
            <w:color w:val="0000EE"/>
            <w:u w:val="single"/>
          </w:rPr>
          <w:t>euronews.com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pnews.com/article/c782f5318613126fe072d29133e6bf5d" TargetMode="External"/><Relationship Id="rId10" Type="http://schemas.openxmlformats.org/officeDocument/2006/relationships/hyperlink" Target="https://www.straitstimes.com/world/europe/turkey-detains-26-people-after-raids-targeting-lgbtq-groups" TargetMode="External"/><Relationship Id="rId11" Type="http://schemas.openxmlformats.org/officeDocument/2006/relationships/hyperlink" Target="https://apnews.com/article/ac345b51d7594f7552ae52fd0e32a041" TargetMode="External"/><Relationship Id="rId12" Type="http://schemas.openxmlformats.org/officeDocument/2006/relationships/hyperlink" Target="https://www.euronews.com/video/2026/09/15/at-least-150-pro-lgbt-protesters-detained-in-istanbul-crackdown" TargetMode="External"/><Relationship Id="rId13" Type="http://schemas.openxmlformats.org/officeDocument/2006/relationships/hyperlink" Target="https://www.latimes.com/world-nation/story/2026-09-13/turkish-authorities-launch-crackdown-on-lgbtq-hiv-support-groups" TargetMode="External"/><Relationship Id="rId14" Type="http://schemas.openxmlformats.org/officeDocument/2006/relationships/hyperlink" Target="https://www.jpost.com/middle-east/article-908450" TargetMode="External"/><Relationship Id="rId15" Type="http://schemas.openxmlformats.org/officeDocument/2006/relationships/hyperlink" Target="https://gayexpress.co.nz/2026/09/turkey-detains-more-than-100-protesters-as-lgbtq-crackdown-intensifies/?utm_source=rss&amp;utm_medium=rss&amp;utm_campaign=turkey-detains-more-than-100-protesters-as-lgbtq-crackdown-intensifies" TargetMode="External"/><Relationship Id="rId16" Type="http://schemas.openxmlformats.org/officeDocument/2006/relationships/hyperlink" Target="https://apnews.com/article/c782f5318613126fe072d29133e6bf5d?utm_source=openai" TargetMode="External"/><Relationship Id="rId17" Type="http://schemas.openxmlformats.org/officeDocument/2006/relationships/hyperlink" Target="https://apnews.com/article/ac345b51d7594f7552ae52fd0e32a041?utm_source=openai" TargetMode="External"/><Relationship Id="rId18" Type="http://schemas.openxmlformats.org/officeDocument/2006/relationships/hyperlink" Target="https://www.latimes.com/world-nation/story/2026-09-13/turkish-authorities-launch-crackdown-on-lgbtq-hiv-support-groups?utm_source=openai" TargetMode="External"/><Relationship Id="rId19" Type="http://schemas.openxmlformats.org/officeDocument/2006/relationships/hyperlink" Target="https://www.jpost.com/middle-east/article-908450?utm_source=openai" TargetMode="External"/><Relationship Id="rId20" Type="http://schemas.openxmlformats.org/officeDocument/2006/relationships/hyperlink" Target="https://www.straitstimes.com/world/europe/turkey-detains-26-people-after-raids-targeting-lgbtq-groups?utm_source=openai" TargetMode="External"/><Relationship Id="rId21" Type="http://schemas.openxmlformats.org/officeDocument/2006/relationships/hyperlink" Target="https://www.euronews.com/video/2026/09/15/at-least-150-pro-lgbtq-protesters-detained-in-istanbul-crackdow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