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Southlake Pride Festival Permit Denied After Family-Friendly Branding Debate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Southlake councillors have unanimously rejected a permit for Pride Kel-So, a proposed Texas festival marketed around family entertainment, youth organisations and colourful cartoon-style branding. The decision has sharpened a wider argument about children, public events and how visual design can shape what families expect.</w:t>
      </w:r>
      <w:r/>
    </w:p>
    <w:p>
      <w:pPr>
        <w:pStyle w:val="Heading2"/>
      </w:pPr>
      <w:r>
        <w:t>Essential Takeaways</w:t>
      </w:r>
      <w:r/>
      <w:r/>
    </w:p>
    <w:p>
      <w:pPr>
        <w:pStyle w:val="ListBullet"/>
        <w:spacing w:line="240" w:lineRule="auto"/>
        <w:ind w:left="720"/>
      </w:pPr>
      <w:r/>
      <w:r>
        <w:rPr>
          <w:b/>
        </w:rPr>
        <w:t>Permit rejected:</w:t>
      </w:r>
      <w:r>
        <w:t xml:space="preserve"> Southlake City Council voted 7-0 against the festival's mass-gathering application.</w:t>
      </w:r>
      <w:r/>
    </w:p>
    <w:p>
      <w:pPr>
        <w:pStyle w:val="ListBullet"/>
        <w:spacing w:line="240" w:lineRule="auto"/>
        <w:ind w:left="720"/>
      </w:pPr>
      <w:r/>
      <w:r>
        <w:rPr>
          <w:b/>
        </w:rPr>
        <w:t>Family-focused pitch:</w:t>
      </w:r>
      <w:r>
        <w:t xml:space="preserve"> Organisers promoted more than 150 vendors, children's activities, youth speakers and live entertainment.</w:t>
      </w:r>
      <w:r/>
    </w:p>
    <w:p>
      <w:pPr>
        <w:pStyle w:val="ListBullet"/>
        <w:spacing w:line="240" w:lineRule="auto"/>
        <w:ind w:left="720"/>
      </w:pPr>
      <w:r/>
      <w:r>
        <w:rPr>
          <w:b/>
        </w:rPr>
        <w:t>Branding became central:</w:t>
      </w:r>
      <w:r>
        <w:t xml:space="preserve"> A bright green dragon, rainbow imagery and colourful lettering helped fuel debate over the event's intended audience.</w:t>
      </w:r>
      <w:r/>
    </w:p>
    <w:p>
      <w:pPr>
        <w:pStyle w:val="ListBullet"/>
        <w:spacing w:line="240" w:lineRule="auto"/>
        <w:ind w:left="720"/>
      </w:pPr>
      <w:r/>
      <w:r>
        <w:rPr>
          <w:b/>
        </w:rPr>
        <w:t>Crowd size mattered:</w:t>
      </w:r>
      <w:r>
        <w:t xml:space="preserve"> The previous festival reportedly drew more people than organisers initially expected, triggering closer scrutiny.</w:t>
      </w:r>
      <w:r/>
    </w:p>
    <w:p>
      <w:pPr>
        <w:pStyle w:val="ListBullet"/>
        <w:spacing w:line="240" w:lineRule="auto"/>
        <w:ind w:left="720"/>
      </w:pPr>
      <w:r/>
      <w:r>
        <w:rPr>
          <w:b/>
        </w:rPr>
        <w:t>Organisers intend to continue:</w:t>
      </w:r>
      <w:r>
        <w:t xml:space="preserve"> The event's team says it plans to challenge the decision and consider its next move.</w:t>
      </w:r>
      <w:r/>
      <w:r/>
    </w:p>
    <w:p>
      <w:pPr>
        <w:pStyle w:val="Heading2"/>
      </w:pPr>
      <w:r>
        <w:t>A colourful poster became the centre of the dispute</w:t>
      </w:r>
      <w:r/>
    </w:p>
    <w:p>
      <w:r/>
      <w:r>
        <w:t>The strongest image in the Southlake debate isn't a council document or a permit form. It's the festival mascot: a rounded green dragon sitting on a purple rock, surrounded by rainbow colour and playful lettering.</w:t>
      </w:r>
      <w:r/>
    </w:p>
    <w:p>
      <w:r/>
      <w:r>
        <w:t>That design feels instantly familiar. It belongs to the visual world of lunch boxes, children's television and Saturday-morning craft tables, which is precisely why it has become such an effective flashpoint. According to the event's promotional material, Pride Kel-So was intended to offer family-friendly entertainment, children's activities and a youth-organisation keynote.</w:t>
      </w:r>
      <w:r/>
    </w:p>
    <w:p>
      <w:r/>
      <w:r>
        <w:t>Supporters can reasonably see that as an invitation to families who want an inclusive community gathering. Critics, meanwhile, argue that the branding and programming make children a deliberate part of the event's appeal. The disagreement isn't really about whether a dragon is cute. It's about what organisers are signalling when they combine child-friendly imagery with an adult political and social cause.</w:t>
      </w:r>
      <w:r/>
    </w:p>
    <w:p>
      <w:pPr>
        <w:pStyle w:val="Heading2"/>
      </w:pPr>
      <w:r>
        <w:t>Council rejects the permit without debate</w:t>
      </w:r>
      <w:r/>
    </w:p>
    <w:p>
      <w:r/>
      <w:r>
        <w:t>Southlake City Council voted unanimously to deny the mass-gathering permit for the planned 3 October event. The decision followed concerns about the previous festival, including its unexpectedly large attendance and the presence of children during a drag performance.</w:t>
      </w:r>
      <w:r/>
    </w:p>
    <w:p>
      <w:r/>
      <w:r>
        <w:t>The organisers had reportedly reduced the event's footprint, and the local Planning and Zoning Commission recommended approval. Even so, the council rejected the application without asking questions or opening a public debate, leaving both sides with plenty to read into the silence.</w:t>
      </w:r>
      <w:r/>
    </w:p>
    <w:p>
      <w:r/>
      <w:r>
        <w:t>For opponents, the vote was a straightforward decision about protecting local standards and managing a large public gathering. For organisers, it risks looking like a political judgement dressed up as administration. That tension is familiar in town-hall disputes: permits are technical on paper, but rarely feel technical once identity, children and community values enter the room.</w:t>
      </w:r>
      <w:r/>
    </w:p>
    <w:p>
      <w:pPr>
        <w:pStyle w:val="Heading2"/>
      </w:pPr>
      <w:r>
        <w:t>Why the event's family angle matters</w:t>
      </w:r>
      <w:r/>
    </w:p>
    <w:p>
      <w:r/>
      <w:r>
        <w:t>The inaugural Pride Kel-So festival was promoted with Lego contests, rock painting, food trucks, music and dedicated areas for children and teenagers. Organisers also said the event gave queer and transgender young people, as well as children from queer and transgender families, a chance to see themselves represented locally.</w:t>
      </w:r>
      <w:r/>
    </w:p>
    <w:p>
      <w:r/>
      <w:r>
        <w:t>That purpose matters to supporters. A family arriving at an inclusive festival may see the same colourful mascot as a sign of welcome rather than manipulation. The activities, from painting to building bricks, can simply look like ordinary ways to keep children occupied while adults meet friends and listen to speakers.</w:t>
      </w:r>
      <w:r/>
    </w:p>
    <w:p>
      <w:r/>
      <w:r>
        <w:t>But the family label also raises the stakes. Once an event repeatedly uses phrases such as "family friendly", features youth-focused groups and chooses artwork aimed at younger viewers, parents will naturally ask what the day is designed to deliver. That doesn't settle the argument, but it explains why the visual language has become impossible to ignore.</w:t>
      </w:r>
      <w:r/>
    </w:p>
    <w:p>
      <w:pPr>
        <w:pStyle w:val="Heading2"/>
      </w:pPr>
      <w:r>
        <w:t>A familiar battle over branding and audience</w:t>
      </w:r>
      <w:r/>
    </w:p>
    <w:p>
      <w:r/>
      <w:r>
        <w:t>Across modern events marketing, mascots and bright illustrations are used to make complicated subjects feel approachable. It's a powerful technique because it lowers the emotional temperature before anyone has read the programme. A smiling character can make an event seem safer, softer and more accessible.</w:t>
      </w:r>
      <w:r/>
    </w:p>
    <w:p>
      <w:r/>
      <w:r>
        <w:t>That can be helpful when organisers are trying to welcome people who might otherwise feel excluded. It can also create suspicion when the event's message is politically charged or when family participation is presented as a major feature. Critics of Pride Kel-So say the dragon and rainbow imagery are evidence of an intentional appeal to children; supporters are more likely to call them ordinary inclusive branding.</w:t>
      </w:r>
      <w:r/>
    </w:p>
    <w:p>
      <w:r/>
      <w:r>
        <w:t>The broader lesson is that design is never just decoration. Parents scan a poster quickly, often deciding within seconds whether something feels suitable, noisy, welcoming or controversial. If a festival wants to attract families, a child-friendly aesthetic will do that job remarkably well. It shouldn't then be surprising when the public treats children as part of the central conversation.</w:t>
      </w:r>
      <w:r/>
    </w:p>
    <w:p>
      <w:pPr>
        <w:pStyle w:val="Heading2"/>
      </w:pPr>
      <w:r>
        <w:t>What happens next for Pride Kel-So?</w:t>
      </w:r>
      <w:r/>
    </w:p>
    <w:p>
      <w:r/>
      <w:r>
        <w:t>The organisers have said they will "pivot and fight", suggesting that the permit refusal may not be the end of the project. They could explore a different venue, revise the format or challenge the decision through another local process, although the practical route remains unclear.</w:t>
      </w:r>
      <w:r/>
    </w:p>
    <w:p>
      <w:r/>
      <w:r>
        <w:t>Southlake's council now faces the other side of the problem. A unanimous rejection may satisfy residents who wanted the event stopped, but it provides little public explanation for people trying to understand exactly which rules or concerns determined the outcome. Clear reasoning matters, especially when a decision touches free expression, private property, family events and local government authority.</w:t>
      </w:r>
      <w:r/>
    </w:p>
    <w:p>
      <w:r/>
      <w:r>
        <w:t>For families, the episode offers a useful reminder to look beyond the mascot. Check the programme, the age guidance, the venue rules and the advertised speakers before deciding whether an event suits your household. A cheerful dragon may catch the eye, but the schedule tells the fuller story.</w:t>
      </w:r>
      <w:r/>
    </w:p>
    <w:p>
      <w:r/>
      <w:r>
        <w:t>It's a small-town permit dispute with a very large question behind it: who is an event really for, and what should its branding promise?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 - Paragraph 13: ,</w:t>
      </w:r>
      <w:r/>
    </w:p>
    <w:p>
      <w:pPr>
        <w:pStyle w:val="Heading2"/>
      </w:pPr>
      <w:r>
        <w:t>Bibliography</w:t>
      </w:r>
      <w:r/>
    </w:p>
    <w:p>
      <w:r/>
      <w:r>
        <w:t xml:space="preserve">1. </w:t>
      </w:r>
      <w:hyperlink r:id="rId9">
        <w:r>
          <w:rPr>
            <w:color w:val="0000EE"/>
            <w:u w:val="single"/>
          </w:rPr>
          <w:t>https://triggerfactory.substack.com/p/identity-politics-in-kid-cartoon</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riggerfactory.substack.com/p/identity-politics-in-kid-carto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