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Seattle’s New Non-Monogamy Rights Law Explained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Seattle has approved civil rights protections for non-monogamous people and multigenerational households, marking a significant shift in how local law recognises families and relationships. The measure covers housing, employment and police encounters, reflecting growing concern that people can still face discrimination simply because their family structure looks different.</w:t>
      </w:r>
      <w:r/>
    </w:p>
    <w:p>
      <w:pPr>
        <w:pStyle w:val="Heading2"/>
      </w:pPr>
      <w:r>
        <w:t>Essential Takeaways</w:t>
      </w:r>
      <w:r/>
      <w:r/>
    </w:p>
    <w:p>
      <w:pPr>
        <w:pStyle w:val="ListBullet"/>
        <w:spacing w:line="240" w:lineRule="auto"/>
        <w:ind w:left="720"/>
      </w:pPr>
      <w:r/>
      <w:r>
        <w:rPr>
          <w:b/>
        </w:rPr>
        <w:t>Seattle has voted for change:</w:t>
      </w:r>
      <w:r>
        <w:t xml:space="preserve"> The city council approved protections covering consensual non-monogamy and wider family structures.</w:t>
      </w:r>
      <w:r/>
    </w:p>
    <w:p>
      <w:pPr>
        <w:pStyle w:val="ListBullet"/>
        <w:spacing w:line="240" w:lineRule="auto"/>
        <w:ind w:left="720"/>
      </w:pPr>
      <w:r/>
      <w:r>
        <w:rPr>
          <w:b/>
        </w:rPr>
        <w:t>The law starts in 2027:</w:t>
      </w:r>
      <w:r>
        <w:t xml:space="preserve"> The measure is due to take effect on 1 June 2027.</w:t>
      </w:r>
      <w:r/>
    </w:p>
    <w:p>
      <w:pPr>
        <w:pStyle w:val="ListBullet"/>
        <w:spacing w:line="240" w:lineRule="auto"/>
        <w:ind w:left="720"/>
      </w:pPr>
      <w:r/>
      <w:r>
        <w:rPr>
          <w:b/>
        </w:rPr>
        <w:t>Housing and work are central:</w:t>
      </w:r>
      <w:r>
        <w:t xml:space="preserve"> Protected groups will gain safeguards against discrimination in employment and accommodation.</w:t>
      </w:r>
      <w:r/>
    </w:p>
    <w:p>
      <w:pPr>
        <w:pStyle w:val="ListBullet"/>
        <w:spacing w:line="240" w:lineRule="auto"/>
        <w:ind w:left="720"/>
      </w:pPr>
      <w:r/>
      <w:r>
        <w:rPr>
          <w:b/>
        </w:rPr>
        <w:t>The measure goes further:</w:t>
      </w:r>
      <w:r>
        <w:t xml:space="preserve"> It also calls for bias-free encounters with police.</w:t>
      </w:r>
      <w:r/>
    </w:p>
    <w:p>
      <w:pPr>
        <w:pStyle w:val="ListBullet"/>
        <w:spacing w:line="240" w:lineRule="auto"/>
        <w:ind w:left="720"/>
      </w:pPr>
      <w:r/>
      <w:r>
        <w:rPr>
          <w:b/>
        </w:rPr>
        <w:t>Seattle joins a small group:</w:t>
      </w:r>
      <w:r>
        <w:t xml:space="preserve"> It becomes the tenth US city to adopt similar protections, according to reporting on the legislation.</w:t>
      </w:r>
      <w:r/>
      <w:r/>
    </w:p>
    <w:p>
      <w:pPr>
        <w:pStyle w:val="Heading2"/>
      </w:pPr>
      <w:r>
        <w:t>Seattle is widening the definition of family</w:t>
      </w:r>
      <w:r/>
    </w:p>
    <w:p>
      <w:r/>
      <w:r>
        <w:t>The most striking part of Seattle’s new non-monogamy rights law is its simple premise: families don't all fit one template. The measure recognises consensual non-monogamous relationships, multigenerational households and additional sexual orientations and gender identities under the city's anti-discrimination rules.</w:t>
      </w:r>
      <w:r/>
    </w:p>
    <w:p>
      <w:r/>
      <w:r>
        <w:t>That matters because a household can look perfectly ordinary from the inside while appearing unfamiliar to a landlord, employer or public authority. Local reporting from Capitol Hill Seattle described the proposal as an attempt to protect diverse relationship structures, rather than forcing residents into a narrow legal mould.</w:t>
      </w:r>
      <w:r/>
    </w:p>
    <w:p>
      <w:r/>
      <w:r>
        <w:t>Seattle is now the largest US city to take this step. Similar measures have already appeared in places including Cambridge, Somerville, Berkeley and Oakland, while Portland approved a comparable policy earlier this year, according to LGBTQ Nation and The Advocate.</w:t>
      </w:r>
      <w:r/>
    </w:p>
    <w:p>
      <w:pPr>
        <w:pStyle w:val="Heading2"/>
      </w:pPr>
      <w:r>
        <w:t>Why the protections are needed</w:t>
      </w:r>
      <w:r/>
    </w:p>
    <w:p>
      <w:r/>
      <w:r>
        <w:t>Supporters point to evidence that consensual non-monogamy is far from a fringe experience. Research cited during the council debate suggests that between 10% and 20% of North Americans have practised it at some point, while around 5% are currently non-monogamous.</w:t>
      </w:r>
      <w:r/>
    </w:p>
    <w:p>
      <w:r/>
      <w:r>
        <w:t>Yet visibility doesn't necessarily bring safety. A 2018 academic survey found that more than half of respondents had experienced discrimination linked to their relationship practices, including in healthcare, employment and family court settings. Justia's legal news coverage noted that the proposed law is designed to address precisely these gaps in existing civil rights protections.</w:t>
      </w:r>
      <w:r/>
    </w:p>
    <w:p>
      <w:r/>
      <w:r>
        <w:t>For residents, the harm can be surprisingly practical. It may involve losing a job, being refused housing or worrying that a family member won't be treated fairly by an institution. Those are not abstract concerns, especially when one person's relationship choices affect an entire household.</w:t>
      </w:r>
      <w:r/>
    </w:p>
    <w:p>
      <w:pPr>
        <w:pStyle w:val="Heading2"/>
      </w:pPr>
      <w:r>
        <w:t>The campaign began with a workplace dispute</w:t>
      </w:r>
      <w:r/>
    </w:p>
    <w:p>
      <w:r/>
      <w:r>
        <w:t>Seattle's campaign was driven in part by a local advocate whose partner experienced employment discrimination in 2024. That incident highlighted an awkward loophole: city law could protect someone from unfair treatment based on sexual orientation or gender identity, but not necessarily because of their relationship structure.</w:t>
      </w:r>
      <w:r/>
    </w:p>
    <w:p>
      <w:r/>
      <w:r>
        <w:t>The Seattle Human Rights Commission later backed legislative action, calling for protections against discrimination based on family and relationship structure. The commission's position helped move the issue from personal grievance to public policy, as reported by The Guardian and Seattle's civil rights materials.</w:t>
      </w:r>
      <w:r/>
    </w:p>
    <w:p>
      <w:r/>
      <w:r>
        <w:t>Council member Alexis Mercedes Rinck, who sponsored the bill, framed it as part of Seattle's longer history of expanding civil rights. The city previously backed LGBTQ+ protections and became the first US city to prohibit caste-based discrimination, according to coverage from The Advocate.</w:t>
      </w:r>
      <w:r/>
    </w:p>
    <w:p>
      <w:pPr>
        <w:pStyle w:val="Heading2"/>
      </w:pPr>
      <w:r>
        <w:t>What the new law will cover</w:t>
      </w:r>
      <w:r/>
    </w:p>
    <w:p>
      <w:r/>
      <w:r>
        <w:t>The measure is broader than a symbolic recognition of polyamorous relationships. Once it takes effect, it will apply to key areas of daily life, including housing and employment, while also requiring bias-free interactions with police.</w:t>
      </w:r>
      <w:r/>
    </w:p>
    <w:p>
      <w:r/>
      <w:r>
        <w:t>That enforcement question could prove more important than the headline itself. Seattle's civil rights framework already lists categories covered by local law, but supporters acknowledge that rights only make a difference when residents know how to use them and agencies respond consistently. The city's official enforcement information will be an important reference point as the new protections are implemented.</w:t>
      </w:r>
      <w:r/>
    </w:p>
    <w:p>
      <w:r/>
      <w:r>
        <w:t>For anyone affected, the practical advice is familiar but worthwhile: keep written records, save messages or notices, note dates and witnesses, and seek advice promptly if a landlord, employer or public body appears to treat a household differently because of its relationship structure. The law won't prevent every dispute, but documentation can make a complaint far easier to assess.</w:t>
      </w:r>
      <w:r/>
    </w:p>
    <w:p>
      <w:pPr>
        <w:pStyle w:val="Heading2"/>
      </w:pPr>
      <w:r>
        <w:t>A local vote with national implications</w:t>
      </w:r>
      <w:r/>
    </w:p>
    <w:p>
      <w:r/>
      <w:r>
        <w:t>The decision arrives as campaigners in other US cities consider similar proposals, including Baltimore, Denver, Los Angeles and San Francisco. That gives Seattle's vote a test-case quality: advocates will be watching not only whether the law survives political scrutiny, but whether people feel safer using it.</w:t>
      </w:r>
      <w:r/>
    </w:p>
    <w:p>
      <w:r/>
      <w:r>
        <w:t>There is also a wider argument here about who benefits from civil rights rules. Protections written for a specific group can establish clearer standards for everyone, particularly households that don't match traditional assumptions but still share rent, care responsibilities and financial commitments.</w:t>
      </w:r>
      <w:r/>
    </w:p>
    <w:p>
      <w:r/>
      <w:r>
        <w:t>The politics may be noisy, but the everyday reality is quieter. People want to work, rent a home and deal with public services without explaining why their family looks different. Seattle's measure won't settle that debate overnight, but it does make the city's answer unmistakable.</w:t>
      </w:r>
      <w:r/>
    </w:p>
    <w:p>
      <w:r/>
      <w:r>
        <w:t>It's a small legal phrase with potentially big consequences for how families are seen and treated.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1">
        <w:r>
          <w:rPr>
            <w:color w:val="0000EE"/>
            <w:u w:val="single"/>
          </w:rPr>
          <w:t>[4]</w:t>
        </w:r>
      </w:hyperlink>
      <w:r>
        <w:t xml:space="preserve">, </w:t>
      </w:r>
      <w:hyperlink r:id="rId14">
        <w:r>
          <w:rPr>
            <w:color w:val="0000EE"/>
            <w:u w:val="single"/>
          </w:rPr>
          <w:t>[6]</w:t>
        </w:r>
      </w:hyperlink>
      <w:r>
        <w:t xml:space="preserve">- Paragraph 4: </w:t>
      </w:r>
      <w:hyperlink r:id="rId9">
        <w:r>
          <w:rPr>
            <w:color w:val="0000EE"/>
            <w:u w:val="single"/>
          </w:rPr>
          <w:t>[2]</w:t>
        </w:r>
      </w:hyperlink>
      <w:r>
        <w:t xml:space="preserve">, </w:t>
      </w:r>
      <w:hyperlink r:id="rId12">
        <w:r>
          <w:rPr>
            <w:color w:val="0000EE"/>
            <w:u w:val="single"/>
          </w:rPr>
          <w:t>[5]</w:t>
        </w:r>
      </w:hyperlink>
      <w:r>
        <w:t xml:space="preserve">- Paragraph 5: </w:t>
      </w:r>
      <w:hyperlink r:id="rId10">
        <w:r>
          <w:rPr>
            <w:color w:val="0000EE"/>
            <w:u w:val="single"/>
          </w:rPr>
          <w:t>[3]</w:t>
        </w:r>
      </w:hyperlink>
      <w:r>
        <w:t xml:space="preserve">, </w:t>
      </w:r>
      <w:hyperlink r:id="rId14">
        <w:r>
          <w:rPr>
            <w:color w:val="0000EE"/>
            <w:u w:val="single"/>
          </w:rPr>
          <w:t>[6]</w:t>
        </w:r>
      </w:hyperlink>
      <w:r>
        <w:t xml:space="preserve">- Paragraph 6: </w:t>
      </w:r>
      <w:hyperlink r:id="rId9">
        <w:r>
          <w:rPr>
            <w:color w:val="0000EE"/>
            <w:u w:val="single"/>
          </w:rPr>
          <w:t>[2]</w:t>
        </w:r>
      </w:hyperlink>
      <w:r>
        <w:t xml:space="preserve">, </w:t>
      </w:r>
      <w:hyperlink r:id="rId13">
        <w:r>
          <w:rPr>
            <w:color w:val="0000EE"/>
            <w:u w:val="single"/>
          </w:rPr>
          <w:t>[7]</w:t>
        </w:r>
      </w:hyperlink>
      <w:r>
        <w:t xml:space="preserve">- Paragraph 7: </w:t>
      </w:r>
      <w:hyperlink r:id="rId12">
        <w:r>
          <w:rPr>
            <w:color w:val="0000EE"/>
            <w:u w:val="single"/>
          </w:rPr>
          <w:t>[5]</w:t>
        </w:r>
      </w:hyperlink>
      <w:r>
        <w:t xml:space="preserve">, </w:t>
      </w:r>
      <w:hyperlink r:id="rId13">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11">
        <w:r>
          <w:rPr>
            <w:color w:val="0000EE"/>
            <w:u w:val="single"/>
          </w:rPr>
          <w:t>[4]</w:t>
        </w:r>
      </w:hyperlink>
      <w:r>
        <w:t xml:space="preserve">, </w:t>
      </w:r>
      <w:hyperlink r:id="rId14">
        <w:r>
          <w:rPr>
            <w:color w:val="0000EE"/>
            <w:u w:val="single"/>
          </w:rPr>
          <w:t>[6]</w:t>
        </w:r>
      </w:hyperlink>
      <w:r>
        <w:t xml:space="preserve">- Paragraph 10: </w:t>
      </w:r>
      <w:hyperlink r:id="rId12">
        <w:r>
          <w:rPr>
            <w:color w:val="0000EE"/>
            <w:u w:val="single"/>
          </w:rPr>
          <w:t>[5]</w:t>
        </w:r>
      </w:hyperlink>
      <w:r>
        <w:t xml:space="preserve">, </w:t>
      </w:r>
      <w:hyperlink r:id="rId13">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11">
        <w:r>
          <w:rPr>
            <w:color w:val="0000EE"/>
            <w:u w:val="single"/>
          </w:rPr>
          <w:t>[4]</w:t>
        </w:r>
      </w:hyperlink>
      <w:r>
        <w:t xml:space="preserve">, </w:t>
      </w:r>
      <w:hyperlink r:id="rId14">
        <w:r>
          <w:rPr>
            <w:color w:val="0000EE"/>
            <w:u w:val="single"/>
          </w:rPr>
          <w:t>[6]</w:t>
        </w:r>
      </w:hyperlink>
      <w:r>
        <w:t xml:space="preserve">- Paragraph 13: </w:t>
      </w:r>
      <w:hyperlink r:id="rId9">
        <w:r>
          <w:rPr>
            <w:color w:val="0000EE"/>
            <w:u w:val="single"/>
          </w:rPr>
          <w:t>[2]</w:t>
        </w:r>
      </w:hyperlink>
      <w:r>
        <w:t xml:space="preserve">, </w:t>
      </w:r>
      <w:hyperlink r:id="rId12">
        <w:r>
          <w:rPr>
            <w:color w:val="0000EE"/>
            <w:u w:val="single"/>
          </w:rPr>
          <w:t>[5]</w:t>
        </w:r>
      </w:hyperlink>
      <w:r>
        <w:t xml:space="preserve">- Paragraph 14: </w:t>
      </w:r>
      <w:hyperlink r:id="rId10">
        <w:r>
          <w:rPr>
            <w:color w:val="0000EE"/>
            <w:u w:val="single"/>
          </w:rPr>
          <w:t>[3]</w:t>
        </w:r>
      </w:hyperlink>
      <w:r>
        <w:t xml:space="preserve">, </w:t>
      </w:r>
      <w:hyperlink r:id="rId13">
        <w:r>
          <w:rPr>
            <w:color w:val="0000EE"/>
            <w:u w:val="single"/>
          </w:rPr>
          <w:t>[7]</w:t>
        </w:r>
      </w:hyperlink>
      <w:r>
        <w:t xml:space="preserve">- Paragraph 15: </w:t>
      </w:r>
      <w:hyperlink r:id="rId11">
        <w:r>
          <w:rPr>
            <w:color w:val="0000EE"/>
            <w:u w:val="single"/>
          </w:rPr>
          <w:t>[4]</w:t>
        </w:r>
      </w:hyperlink>
      <w:r>
        <w:t xml:space="preserve">, </w:t>
      </w:r>
      <w:hyperlink r:id="rId14">
        <w:r>
          <w:rPr>
            <w:color w:val="0000EE"/>
            <w:u w:val="single"/>
          </w:rPr>
          <w:t>[6]</w:t>
        </w:r>
      </w:hyperlink>
      <w:r>
        <w:t xml:space="preserve">- Paragraph 16: </w:t>
      </w:r>
      <w:hyperlink r:id="rId9">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https://www.theguardian.com/us-news/2026/sep/15/seattle-non-monogamy</w:t>
        </w:r>
      </w:hyperlink>
      <w:r>
        <w:t xml:space="preserve"> - Please view link - unable to able to access data</w:t>
      </w:r>
      <w:r/>
    </w:p>
    <w:p>
      <w:pPr>
        <w:pStyle w:val="ListNumber"/>
        <w:spacing w:line="240" w:lineRule="auto"/>
        <w:ind w:left="720"/>
      </w:pPr>
      <w:r/>
      <w:hyperlink r:id="rId9">
        <w:r>
          <w:rPr>
            <w:color w:val="0000EE"/>
            <w:u w:val="single"/>
          </w:rPr>
          <w:t>https://www.theguardian.com/us-news/2026/sep/15/seattle-non-monogamy</w:t>
        </w:r>
      </w:hyperlink>
      <w:r>
        <w:t xml:space="preserve"> - Seattle's city council unanimously passed a measure extending civil rights protections to non-monogamous individuals and multigenerational households. The legislation also recognises additional sexual orientations and gender identities as protected classes under local law. This makes Seattle the largest city to implement such protections, joining a growing number of local governments acknowledging the need to protect non-monogamous and polyamorous people from housing and workplace discrimination. Research cited by the council indicates that 10-20% of North Americans have engaged in consensual non-monogamy during their lives, with over 50% of respondents to a 2018 academic survey reporting discrimination due to their consensual non-monogamous practices, including in medical settings, workplaces, and family court.</w:t>
      </w:r>
      <w:r/>
    </w:p>
    <w:p>
      <w:pPr>
        <w:pStyle w:val="ListNumber"/>
        <w:spacing w:line="240" w:lineRule="auto"/>
        <w:ind w:left="720"/>
      </w:pPr>
      <w:r/>
      <w:hyperlink r:id="rId10">
        <w:r>
          <w:rPr>
            <w:color w:val="0000EE"/>
            <w:u w:val="single"/>
          </w:rPr>
          <w:t>https://www.capitolhillseattle.com/2026/09/seattle-city-council-takes-up-bill-to-protect-consensual-non-monogamy-and-diverse-relationship-structures/</w:t>
        </w:r>
      </w:hyperlink>
      <w:r>
        <w:t xml:space="preserve"> - The Seattle City Council's Housing, Arts, and Civil Rights Committee has unanimously approved a bill aimed at protecting consensual non-monogamous relationships and diverse family structures from discrimination. The proposed legislation seeks to amend the Seattle Municipal Code to include pansexuality, asexuality, and consensual multi-partner relationships under the definition of sexual orientation. If passed, the law would extend protections in areas such as employment, housing, public accommodations, business licensing, park access, and policing policies enforced by the Seattle Office for Civil Rights. The measure is scheduled to take effect in mid-2027.</w:t>
      </w:r>
      <w:r/>
    </w:p>
    <w:p>
      <w:pPr>
        <w:pStyle w:val="ListNumber"/>
        <w:spacing w:line="240" w:lineRule="auto"/>
        <w:ind w:left="720"/>
      </w:pPr>
      <w:r/>
      <w:hyperlink r:id="rId11">
        <w:r>
          <w:rPr>
            <w:color w:val="0000EE"/>
            <w:u w:val="single"/>
          </w:rPr>
          <w:t>https://www.lgbtqnation.com/2026/09/seattle-moves-to-recognize-the-rights-of-polyamorous-partners/</w:t>
        </w:r>
      </w:hyperlink>
      <w:r>
        <w:t xml:space="preserve"> - Seattle is moving closer to becoming the tenth American city to adopt civil rights protections for polyamorous and other nontraditional relationships. A unanimous vote by the Seattle City Council's Housing, Arts, and Civil Rights Committee advanced a proposal to amend the Seattle Municipal Code to recognise genders outside the gender binary, pansexuality, asexuality, and consensual relationships with multiple partners as elements of sexual orientation. The proposed protections would apply to employment, housing, business licensure, places of public accommodation, park usage, and bias-free policing. The full council is set to vote on the bill, with the ordinance expected to take effect in 2027 if approved.</w:t>
      </w:r>
      <w:r/>
    </w:p>
    <w:p>
      <w:pPr>
        <w:pStyle w:val="ListNumber"/>
        <w:spacing w:line="240" w:lineRule="auto"/>
        <w:ind w:left="720"/>
      </w:pPr>
      <w:r/>
      <w:hyperlink r:id="rId12">
        <w:r>
          <w:rPr>
            <w:color w:val="0000EE"/>
            <w:u w:val="single"/>
          </w:rPr>
          <w:t>https://news.justia.com/seattle-eyes-civil-rights-protections-for-non-monogamous-relationships/</w:t>
        </w:r>
      </w:hyperlink>
      <w:r>
        <w:t xml:space="preserve"> - Seattle is considering expanding its civil rights laws to protect individuals in polyamorous and other consensual nonmonogamous relationships from discrimination, particularly in housing and employment. The proposed ordinance, championed by Councilmember Alexis Mercedes Rinck, aims to recognise and safeguard diverse family and relationship structures under city law. This initiative follows similar legislative actions by other U.S. cities, including Olympia, Portland, West Hollywood, Oakland, and Berkeley. The proposal also seeks to extend protections to asexual and pansexual individuals. Advocates emphasise that fear of discrimination often forces people to hide their relationship identities. The ordinance passed a city council committee and now awaits full council consideration.</w:t>
      </w:r>
      <w:r/>
    </w:p>
    <w:p>
      <w:pPr>
        <w:pStyle w:val="ListNumber"/>
        <w:spacing w:line="240" w:lineRule="auto"/>
        <w:ind w:left="720"/>
      </w:pPr>
      <w:r/>
      <w:hyperlink r:id="rId14">
        <w:r>
          <w:rPr>
            <w:color w:val="0000EE"/>
            <w:u w:val="single"/>
          </w:rPr>
          <w:t>https://www.advocate.com/news/seattle-city-council-non-monogamous</w:t>
        </w:r>
      </w:hyperlink>
      <w:r>
        <w:t xml:space="preserve"> - The Seattle City Council's Housing, Arts, and Civil Rights Committee voted unanimously to advance a bill that would extend civil rights protections to people in non-traditional relationship structures. The legislation, sponsored by Councilmember Alexis Mercedes Rinck, aims to amend sections of the Seattle Municipal Code to recognise genders outside the gender binary, pansexuality, asexuality, and consensual relationships with multiple partners as elements of sexual orientation. If passed, the law would change the definition of sexual orientation and apply protections to employment, housing, business licensure, places of public accommodation, park usage, and bias-free policing. The full council is set to vote on the bill, with the ordinance expected to take effect in 2027 if approved.</w:t>
      </w:r>
      <w:r/>
    </w:p>
    <w:p>
      <w:pPr>
        <w:pStyle w:val="ListNumber"/>
        <w:spacing w:line="240" w:lineRule="auto"/>
        <w:ind w:left="720"/>
      </w:pPr>
      <w:r/>
      <w:hyperlink r:id="rId13">
        <w:r>
          <w:rPr>
            <w:color w:val="0000EE"/>
            <w:u w:val="single"/>
          </w:rPr>
          <w:t>https://www.seattle.gov/civilrights/laws-we-enforce/seattle-enforcement-categories</w:t>
        </w:r>
      </w:hyperlink>
      <w:r>
        <w:t xml:space="preserve"> - The Seattle Office for Civil Rights enforces Seattle's civil rights laws, which include protections against discrimination in employment, public places, housing, and contracting. The office also enforces the All-Gender Restrooms Ordinance and the Ban on Providing Conversion Therapy to Minors. Investigations are free, and the office assists people in filing claims. The enforcement areas include employment, public accommodations, housing, and contracting, with jurisdiction within Seattle city limits. For incidents outside Seattle or if a situation does not qualify for investigation by the office, referrals are made to the appropriate agency for help.</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uardian.com/us-news/2026/sep/15/seattle-non-monogamy" TargetMode="External"/><Relationship Id="rId10" Type="http://schemas.openxmlformats.org/officeDocument/2006/relationships/hyperlink" Target="https://www.capitolhillseattle.com/2026/09/seattle-city-council-takes-up-bill-to-protect-consensual-non-monogamy-and-diverse-relationship-structures/" TargetMode="External"/><Relationship Id="rId11" Type="http://schemas.openxmlformats.org/officeDocument/2006/relationships/hyperlink" Target="https://www.lgbtqnation.com/2026/09/seattle-moves-to-recognize-the-rights-of-polyamorous-partners/" TargetMode="External"/><Relationship Id="rId12" Type="http://schemas.openxmlformats.org/officeDocument/2006/relationships/hyperlink" Target="https://news.justia.com/seattle-eyes-civil-rights-protections-for-non-monogamous-relationships/" TargetMode="External"/><Relationship Id="rId13" Type="http://schemas.openxmlformats.org/officeDocument/2006/relationships/hyperlink" Target="https://www.seattle.gov/civilrights/laws-we-enforce/seattle-enforcement-categories" TargetMode="External"/><Relationship Id="rId14" Type="http://schemas.openxmlformats.org/officeDocument/2006/relationships/hyperlink" Target="https://www.advocate.com/news/seattle-city-council-non-monogamo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